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E20" w:rsidRDefault="00F1278B">
      <w:pPr>
        <w:pStyle w:val="CRCoverPage"/>
        <w:tabs>
          <w:tab w:val="right" w:pos="9639"/>
        </w:tabs>
        <w:spacing w:after="0"/>
        <w:rPr>
          <w:b/>
          <w:i/>
          <w:sz w:val="28"/>
        </w:rPr>
      </w:pPr>
      <w:r>
        <w:rPr>
          <w:b/>
          <w:sz w:val="24"/>
        </w:rPr>
        <w:t>3GPP TSG-SA2 # 14</w:t>
      </w:r>
      <w:r>
        <w:rPr>
          <w:rFonts w:hint="eastAsia"/>
          <w:b/>
          <w:sz w:val="24"/>
          <w:lang w:val="en-US" w:eastAsia="zh-CN"/>
        </w:rPr>
        <w:t>4</w:t>
      </w:r>
      <w:r>
        <w:rPr>
          <w:b/>
          <w:sz w:val="24"/>
        </w:rPr>
        <w:t>E (</w:t>
      </w:r>
      <w:r>
        <w:rPr>
          <w:rFonts w:hint="eastAsia"/>
          <w:b/>
          <w:sz w:val="24"/>
          <w:lang w:eastAsia="zh-CN"/>
        </w:rPr>
        <w:t>e</w:t>
      </w:r>
      <w:r>
        <w:rPr>
          <w:b/>
          <w:sz w:val="24"/>
        </w:rPr>
        <w:t>-meeting)</w:t>
      </w:r>
      <w:r>
        <w:rPr>
          <w:b/>
          <w:i/>
          <w:sz w:val="28"/>
        </w:rPr>
        <w:tab/>
        <w:t>S2-2</w:t>
      </w:r>
      <w:r>
        <w:rPr>
          <w:rFonts w:hint="eastAsia"/>
          <w:b/>
          <w:i/>
          <w:sz w:val="28"/>
          <w:lang w:val="en-US" w:eastAsia="zh-CN"/>
        </w:rPr>
        <w:t>1</w:t>
      </w:r>
      <w:r>
        <w:rPr>
          <w:b/>
          <w:i/>
          <w:sz w:val="28"/>
        </w:rPr>
        <w:t>0</w:t>
      </w:r>
      <w:r w:rsidR="001A1CEC">
        <w:rPr>
          <w:b/>
          <w:i/>
          <w:sz w:val="28"/>
        </w:rPr>
        <w:t>2733</w:t>
      </w:r>
    </w:p>
    <w:p w:rsidR="005B3E20" w:rsidRDefault="00F1278B">
      <w:pPr>
        <w:pStyle w:val="CRCoverPage"/>
        <w:outlineLvl w:val="0"/>
        <w:rPr>
          <w:b/>
          <w:sz w:val="24"/>
        </w:rPr>
      </w:pPr>
      <w:r>
        <w:rPr>
          <w:rFonts w:hint="eastAsia"/>
          <w:b/>
          <w:sz w:val="24"/>
          <w:lang w:val="en-US" w:eastAsia="zh-CN"/>
        </w:rPr>
        <w:t>April 12</w:t>
      </w:r>
      <w:r>
        <w:rPr>
          <w:b/>
          <w:sz w:val="24"/>
        </w:rPr>
        <w:t xml:space="preserve"> – </w:t>
      </w:r>
      <w:r>
        <w:rPr>
          <w:rFonts w:hint="eastAsia"/>
          <w:b/>
          <w:sz w:val="24"/>
          <w:lang w:val="en-US" w:eastAsia="zh-CN"/>
        </w:rPr>
        <w:t>April 16</w:t>
      </w:r>
      <w:r>
        <w:rPr>
          <w:b/>
          <w:sz w:val="24"/>
          <w:lang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E20">
        <w:tc>
          <w:tcPr>
            <w:tcW w:w="9641" w:type="dxa"/>
            <w:gridSpan w:val="9"/>
            <w:tcBorders>
              <w:top w:val="single" w:sz="4" w:space="0" w:color="auto"/>
              <w:left w:val="single" w:sz="4" w:space="0" w:color="auto"/>
              <w:right w:val="single" w:sz="4" w:space="0" w:color="auto"/>
            </w:tcBorders>
          </w:tcPr>
          <w:p w:rsidR="005B3E20" w:rsidRDefault="00F1278B">
            <w:pPr>
              <w:pStyle w:val="CRCoverPage"/>
              <w:spacing w:after="0"/>
              <w:jc w:val="right"/>
              <w:rPr>
                <w:i/>
              </w:rPr>
            </w:pPr>
            <w:r>
              <w:rPr>
                <w:i/>
                <w:sz w:val="14"/>
              </w:rPr>
              <w:t>CR-Form-v12.1</w:t>
            </w:r>
          </w:p>
        </w:tc>
      </w:tr>
      <w:tr w:rsidR="005B3E20">
        <w:tc>
          <w:tcPr>
            <w:tcW w:w="9641" w:type="dxa"/>
            <w:gridSpan w:val="9"/>
            <w:tcBorders>
              <w:left w:val="single" w:sz="4" w:space="0" w:color="auto"/>
              <w:right w:val="single" w:sz="4" w:space="0" w:color="auto"/>
            </w:tcBorders>
          </w:tcPr>
          <w:p w:rsidR="005B3E20" w:rsidRDefault="00F1278B">
            <w:pPr>
              <w:pStyle w:val="CRCoverPage"/>
              <w:spacing w:after="0"/>
              <w:jc w:val="center"/>
            </w:pPr>
            <w:r>
              <w:rPr>
                <w:b/>
                <w:sz w:val="32"/>
              </w:rPr>
              <w:t>CHANGE REQUEST</w:t>
            </w:r>
          </w:p>
        </w:tc>
      </w:tr>
      <w:tr w:rsidR="005B3E20">
        <w:tc>
          <w:tcPr>
            <w:tcW w:w="9641" w:type="dxa"/>
            <w:gridSpan w:val="9"/>
            <w:tcBorders>
              <w:left w:val="single" w:sz="4" w:space="0" w:color="auto"/>
              <w:right w:val="single" w:sz="4" w:space="0" w:color="auto"/>
            </w:tcBorders>
          </w:tcPr>
          <w:p w:rsidR="005B3E20" w:rsidRDefault="005B3E20">
            <w:pPr>
              <w:pStyle w:val="CRCoverPage"/>
              <w:spacing w:after="0"/>
              <w:rPr>
                <w:sz w:val="8"/>
                <w:szCs w:val="8"/>
              </w:rPr>
            </w:pPr>
          </w:p>
        </w:tc>
      </w:tr>
      <w:tr w:rsidR="005B3E20">
        <w:tc>
          <w:tcPr>
            <w:tcW w:w="142" w:type="dxa"/>
            <w:tcBorders>
              <w:left w:val="single" w:sz="4" w:space="0" w:color="auto"/>
            </w:tcBorders>
          </w:tcPr>
          <w:p w:rsidR="005B3E20" w:rsidRDefault="005B3E20">
            <w:pPr>
              <w:pStyle w:val="CRCoverPage"/>
              <w:spacing w:after="0"/>
              <w:jc w:val="right"/>
            </w:pPr>
          </w:p>
        </w:tc>
        <w:tc>
          <w:tcPr>
            <w:tcW w:w="1559" w:type="dxa"/>
            <w:shd w:val="pct30" w:color="FFFF00" w:fill="auto"/>
          </w:tcPr>
          <w:p w:rsidR="005B3E20" w:rsidRDefault="00F1278B">
            <w:pPr>
              <w:pStyle w:val="CRCoverPage"/>
              <w:spacing w:after="0"/>
              <w:jc w:val="right"/>
              <w:rPr>
                <w:b/>
                <w:sz w:val="28"/>
              </w:rPr>
            </w:pPr>
            <w:r>
              <w:rPr>
                <w:b/>
                <w:sz w:val="28"/>
              </w:rPr>
              <w:t>23.288</w:t>
            </w:r>
          </w:p>
        </w:tc>
        <w:tc>
          <w:tcPr>
            <w:tcW w:w="709" w:type="dxa"/>
          </w:tcPr>
          <w:p w:rsidR="005B3E20" w:rsidRDefault="00F1278B">
            <w:pPr>
              <w:pStyle w:val="CRCoverPage"/>
              <w:spacing w:after="0"/>
              <w:jc w:val="center"/>
            </w:pPr>
            <w:r>
              <w:rPr>
                <w:b/>
                <w:sz w:val="28"/>
              </w:rPr>
              <w:t>CR</w:t>
            </w:r>
          </w:p>
        </w:tc>
        <w:tc>
          <w:tcPr>
            <w:tcW w:w="1276" w:type="dxa"/>
            <w:shd w:val="pct30" w:color="FFFF00" w:fill="auto"/>
          </w:tcPr>
          <w:p w:rsidR="005B3E20" w:rsidRDefault="001A1CEC" w:rsidP="006E6FD4">
            <w:pPr>
              <w:pStyle w:val="CRCoverPage"/>
              <w:spacing w:after="0"/>
              <w:jc w:val="center"/>
            </w:pPr>
            <w:r>
              <w:rPr>
                <w:b/>
                <w:sz w:val="28"/>
              </w:rPr>
              <w:t>0315</w:t>
            </w:r>
          </w:p>
        </w:tc>
        <w:tc>
          <w:tcPr>
            <w:tcW w:w="709" w:type="dxa"/>
          </w:tcPr>
          <w:p w:rsidR="005B3E20" w:rsidRDefault="00F1278B">
            <w:pPr>
              <w:pStyle w:val="CRCoverPage"/>
              <w:tabs>
                <w:tab w:val="right" w:pos="625"/>
              </w:tabs>
              <w:spacing w:after="0"/>
              <w:jc w:val="center"/>
            </w:pPr>
            <w:r>
              <w:rPr>
                <w:b/>
                <w:bCs/>
                <w:sz w:val="28"/>
              </w:rPr>
              <w:t>rev</w:t>
            </w:r>
          </w:p>
        </w:tc>
        <w:tc>
          <w:tcPr>
            <w:tcW w:w="992" w:type="dxa"/>
            <w:shd w:val="pct30" w:color="FFFF00" w:fill="auto"/>
          </w:tcPr>
          <w:p w:rsidR="005B3E20" w:rsidRDefault="001A1CEC">
            <w:pPr>
              <w:pStyle w:val="CRCoverPage"/>
              <w:spacing w:after="0"/>
              <w:jc w:val="center"/>
              <w:rPr>
                <w:b/>
              </w:rPr>
            </w:pPr>
            <w:r>
              <w:rPr>
                <w:rFonts w:hint="eastAsia"/>
                <w:b/>
                <w:lang w:eastAsia="zh-CN"/>
              </w:rPr>
              <w:t>-</w:t>
            </w:r>
          </w:p>
        </w:tc>
        <w:tc>
          <w:tcPr>
            <w:tcW w:w="2410" w:type="dxa"/>
          </w:tcPr>
          <w:p w:rsidR="005B3E20" w:rsidRDefault="00F1278B">
            <w:pPr>
              <w:pStyle w:val="CRCoverPage"/>
              <w:tabs>
                <w:tab w:val="right" w:pos="1825"/>
              </w:tabs>
              <w:spacing w:after="0"/>
              <w:jc w:val="center"/>
            </w:pPr>
            <w:r>
              <w:rPr>
                <w:b/>
                <w:sz w:val="28"/>
                <w:szCs w:val="28"/>
              </w:rPr>
              <w:t>Current version:</w:t>
            </w:r>
          </w:p>
        </w:tc>
        <w:tc>
          <w:tcPr>
            <w:tcW w:w="1701" w:type="dxa"/>
            <w:shd w:val="pct30" w:color="FFFF00" w:fill="auto"/>
          </w:tcPr>
          <w:p w:rsidR="005B3E20" w:rsidRDefault="00F1278B" w:rsidP="001A1CEC">
            <w:pPr>
              <w:pStyle w:val="CRCoverPage"/>
              <w:spacing w:after="0"/>
              <w:jc w:val="center"/>
              <w:rPr>
                <w:sz w:val="28"/>
              </w:rPr>
            </w:pPr>
            <w:r>
              <w:rPr>
                <w:b/>
                <w:sz w:val="28"/>
              </w:rPr>
              <w:t>1</w:t>
            </w:r>
            <w:r w:rsidR="001A1CEC">
              <w:rPr>
                <w:b/>
                <w:sz w:val="28"/>
              </w:rPr>
              <w:t>7</w:t>
            </w:r>
            <w:r>
              <w:rPr>
                <w:b/>
                <w:sz w:val="28"/>
              </w:rPr>
              <w:t>.</w:t>
            </w:r>
            <w:r w:rsidR="001A1CEC">
              <w:rPr>
                <w:b/>
                <w:sz w:val="28"/>
              </w:rPr>
              <w:t>0</w:t>
            </w:r>
            <w:r>
              <w:rPr>
                <w:b/>
                <w:sz w:val="28"/>
              </w:rPr>
              <w:t>.0</w:t>
            </w:r>
          </w:p>
        </w:tc>
        <w:tc>
          <w:tcPr>
            <w:tcW w:w="143" w:type="dxa"/>
            <w:tcBorders>
              <w:right w:val="single" w:sz="4" w:space="0" w:color="auto"/>
            </w:tcBorders>
          </w:tcPr>
          <w:p w:rsidR="005B3E20" w:rsidRDefault="005B3E20">
            <w:pPr>
              <w:pStyle w:val="CRCoverPage"/>
              <w:spacing w:after="0"/>
            </w:pPr>
          </w:p>
        </w:tc>
      </w:tr>
      <w:tr w:rsidR="005B3E20">
        <w:tc>
          <w:tcPr>
            <w:tcW w:w="9641" w:type="dxa"/>
            <w:gridSpan w:val="9"/>
            <w:tcBorders>
              <w:left w:val="single" w:sz="4" w:space="0" w:color="auto"/>
              <w:right w:val="single" w:sz="4" w:space="0" w:color="auto"/>
            </w:tcBorders>
          </w:tcPr>
          <w:p w:rsidR="005B3E20" w:rsidRDefault="005B3E20">
            <w:pPr>
              <w:pStyle w:val="CRCoverPage"/>
              <w:spacing w:after="0"/>
            </w:pPr>
          </w:p>
        </w:tc>
      </w:tr>
      <w:tr w:rsidR="005B3E20">
        <w:tc>
          <w:tcPr>
            <w:tcW w:w="9641" w:type="dxa"/>
            <w:gridSpan w:val="9"/>
            <w:tcBorders>
              <w:top w:val="single" w:sz="4" w:space="0" w:color="auto"/>
            </w:tcBorders>
          </w:tcPr>
          <w:p w:rsidR="005B3E20" w:rsidRDefault="00F1278B">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5B3E20">
        <w:tc>
          <w:tcPr>
            <w:tcW w:w="9641" w:type="dxa"/>
            <w:gridSpan w:val="9"/>
          </w:tcPr>
          <w:p w:rsidR="005B3E20" w:rsidRDefault="005B3E20">
            <w:pPr>
              <w:pStyle w:val="CRCoverPage"/>
              <w:spacing w:after="0"/>
              <w:rPr>
                <w:sz w:val="8"/>
                <w:szCs w:val="8"/>
              </w:rPr>
            </w:pPr>
          </w:p>
        </w:tc>
      </w:tr>
    </w:tbl>
    <w:p w:rsidR="005B3E20" w:rsidRDefault="005B3E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E20">
        <w:tc>
          <w:tcPr>
            <w:tcW w:w="2835" w:type="dxa"/>
          </w:tcPr>
          <w:p w:rsidR="005B3E20" w:rsidRDefault="00F1278B">
            <w:pPr>
              <w:pStyle w:val="CRCoverPage"/>
              <w:tabs>
                <w:tab w:val="right" w:pos="2751"/>
              </w:tabs>
              <w:spacing w:after="0"/>
              <w:rPr>
                <w:b/>
                <w:i/>
              </w:rPr>
            </w:pPr>
            <w:r>
              <w:rPr>
                <w:b/>
                <w:i/>
              </w:rPr>
              <w:t>Proposed change affects:</w:t>
            </w:r>
          </w:p>
        </w:tc>
        <w:tc>
          <w:tcPr>
            <w:tcW w:w="1418" w:type="dxa"/>
          </w:tcPr>
          <w:p w:rsidR="005B3E20" w:rsidRDefault="00F1278B">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3E20" w:rsidRDefault="005B3E20">
            <w:pPr>
              <w:pStyle w:val="CRCoverPage"/>
              <w:spacing w:after="0"/>
              <w:jc w:val="center"/>
              <w:rPr>
                <w:b/>
                <w:caps/>
              </w:rPr>
            </w:pPr>
          </w:p>
        </w:tc>
        <w:tc>
          <w:tcPr>
            <w:tcW w:w="709" w:type="dxa"/>
            <w:tcBorders>
              <w:left w:val="single" w:sz="4" w:space="0" w:color="auto"/>
            </w:tcBorders>
          </w:tcPr>
          <w:p w:rsidR="005B3E20" w:rsidRDefault="00F127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3E20" w:rsidRDefault="005B3E20">
            <w:pPr>
              <w:pStyle w:val="CRCoverPage"/>
              <w:spacing w:after="0"/>
              <w:jc w:val="center"/>
              <w:rPr>
                <w:b/>
                <w:caps/>
              </w:rPr>
            </w:pPr>
          </w:p>
        </w:tc>
        <w:tc>
          <w:tcPr>
            <w:tcW w:w="2126" w:type="dxa"/>
          </w:tcPr>
          <w:p w:rsidR="005B3E20" w:rsidRDefault="00F127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3E20" w:rsidRDefault="005B3E20">
            <w:pPr>
              <w:pStyle w:val="CRCoverPage"/>
              <w:spacing w:after="0"/>
              <w:jc w:val="center"/>
              <w:rPr>
                <w:b/>
                <w:caps/>
              </w:rPr>
            </w:pPr>
          </w:p>
        </w:tc>
        <w:tc>
          <w:tcPr>
            <w:tcW w:w="1418" w:type="dxa"/>
            <w:tcBorders>
              <w:left w:val="nil"/>
            </w:tcBorders>
          </w:tcPr>
          <w:p w:rsidR="005B3E20" w:rsidRDefault="00F127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3E20" w:rsidRDefault="00F1278B">
            <w:pPr>
              <w:pStyle w:val="CRCoverPage"/>
              <w:spacing w:after="0"/>
              <w:jc w:val="center"/>
              <w:rPr>
                <w:b/>
                <w:bCs/>
                <w:caps/>
              </w:rPr>
            </w:pPr>
            <w:r>
              <w:rPr>
                <w:b/>
                <w:bCs/>
                <w:caps/>
              </w:rPr>
              <w:t>X</w:t>
            </w:r>
          </w:p>
        </w:tc>
      </w:tr>
    </w:tbl>
    <w:p w:rsidR="005B3E20" w:rsidRDefault="005B3E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E20">
        <w:tc>
          <w:tcPr>
            <w:tcW w:w="9640" w:type="dxa"/>
            <w:gridSpan w:val="11"/>
          </w:tcPr>
          <w:p w:rsidR="005B3E20" w:rsidRDefault="005B3E20">
            <w:pPr>
              <w:pStyle w:val="CRCoverPage"/>
              <w:spacing w:after="0"/>
              <w:rPr>
                <w:sz w:val="8"/>
                <w:szCs w:val="8"/>
              </w:rPr>
            </w:pPr>
          </w:p>
        </w:tc>
      </w:tr>
      <w:tr w:rsidR="005B3E20">
        <w:tc>
          <w:tcPr>
            <w:tcW w:w="1843" w:type="dxa"/>
            <w:tcBorders>
              <w:top w:val="single" w:sz="4" w:space="0" w:color="auto"/>
              <w:left w:val="single" w:sz="4" w:space="0" w:color="auto"/>
            </w:tcBorders>
          </w:tcPr>
          <w:p w:rsidR="005B3E20" w:rsidRDefault="00F1278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B3E20" w:rsidRDefault="00BA1342" w:rsidP="00BA1342">
            <w:pPr>
              <w:pStyle w:val="CRCoverPage"/>
              <w:spacing w:after="0"/>
              <w:ind w:left="100"/>
            </w:pPr>
            <w:r>
              <w:rPr>
                <w:rFonts w:hint="eastAsia"/>
                <w:lang w:eastAsia="zh-CN"/>
              </w:rPr>
              <w:t>Update</w:t>
            </w:r>
            <w:r>
              <w:rPr>
                <w:lang w:eastAsia="zh-CN"/>
              </w:rPr>
              <w:t xml:space="preserve"> </w:t>
            </w:r>
            <w:r>
              <w:rPr>
                <w:rFonts w:hint="eastAsia"/>
                <w:lang w:eastAsia="zh-CN"/>
              </w:rPr>
              <w:t>the</w:t>
            </w:r>
            <w:r>
              <w:rPr>
                <w:lang w:eastAsia="zh-CN"/>
              </w:rPr>
              <w:t xml:space="preserve"> </w:t>
            </w:r>
            <w:r>
              <w:rPr>
                <w:rFonts w:hint="eastAsia"/>
                <w:lang w:eastAsia="zh-CN"/>
              </w:rPr>
              <w:t>p</w:t>
            </w:r>
            <w:r w:rsidR="00F1278B">
              <w:rPr>
                <w:lang w:eastAsia="zh-CN"/>
              </w:rPr>
              <w:t>rocedure for Data Collection from NWDAF</w:t>
            </w:r>
          </w:p>
        </w:tc>
      </w:tr>
      <w:tr w:rsidR="005B3E20">
        <w:tc>
          <w:tcPr>
            <w:tcW w:w="1843" w:type="dxa"/>
            <w:tcBorders>
              <w:left w:val="single" w:sz="4" w:space="0" w:color="auto"/>
            </w:tcBorders>
          </w:tcPr>
          <w:p w:rsidR="005B3E20" w:rsidRDefault="005B3E20">
            <w:pPr>
              <w:pStyle w:val="CRCoverPage"/>
              <w:spacing w:after="0"/>
              <w:rPr>
                <w:b/>
                <w:i/>
                <w:sz w:val="8"/>
                <w:szCs w:val="8"/>
              </w:rPr>
            </w:pPr>
          </w:p>
        </w:tc>
        <w:tc>
          <w:tcPr>
            <w:tcW w:w="7797" w:type="dxa"/>
            <w:gridSpan w:val="10"/>
            <w:tcBorders>
              <w:right w:val="single" w:sz="4" w:space="0" w:color="auto"/>
            </w:tcBorders>
          </w:tcPr>
          <w:p w:rsidR="005B3E20" w:rsidRDefault="005B3E20">
            <w:pPr>
              <w:pStyle w:val="CRCoverPage"/>
              <w:spacing w:after="0"/>
              <w:rPr>
                <w:sz w:val="8"/>
                <w:szCs w:val="8"/>
              </w:rPr>
            </w:pPr>
          </w:p>
        </w:tc>
      </w:tr>
      <w:tr w:rsidR="005B3E20">
        <w:tc>
          <w:tcPr>
            <w:tcW w:w="1843" w:type="dxa"/>
            <w:tcBorders>
              <w:left w:val="single" w:sz="4" w:space="0" w:color="auto"/>
            </w:tcBorders>
          </w:tcPr>
          <w:p w:rsidR="005B3E20" w:rsidRDefault="00F1278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B3E20" w:rsidRDefault="00F1278B">
            <w:pPr>
              <w:pStyle w:val="CRCoverPage"/>
              <w:spacing w:after="0"/>
              <w:ind w:left="100"/>
            </w:pPr>
            <w:r>
              <w:rPr>
                <w:rFonts w:hint="eastAsia"/>
                <w:lang w:val="de-AT" w:eastAsia="ko-KR"/>
              </w:rPr>
              <w:t>China Mobile</w:t>
            </w:r>
          </w:p>
        </w:tc>
      </w:tr>
      <w:tr w:rsidR="005B3E20">
        <w:tc>
          <w:tcPr>
            <w:tcW w:w="1843" w:type="dxa"/>
            <w:tcBorders>
              <w:left w:val="single" w:sz="4" w:space="0" w:color="auto"/>
            </w:tcBorders>
          </w:tcPr>
          <w:p w:rsidR="005B3E20" w:rsidRDefault="00F1278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B3E20" w:rsidRDefault="00F1278B">
            <w:pPr>
              <w:pStyle w:val="CRCoverPage"/>
              <w:spacing w:after="0"/>
              <w:ind w:left="100"/>
            </w:pPr>
            <w:r>
              <w:t>SA2</w:t>
            </w:r>
          </w:p>
        </w:tc>
      </w:tr>
      <w:tr w:rsidR="005B3E20">
        <w:tc>
          <w:tcPr>
            <w:tcW w:w="1843" w:type="dxa"/>
            <w:tcBorders>
              <w:left w:val="single" w:sz="4" w:space="0" w:color="auto"/>
            </w:tcBorders>
          </w:tcPr>
          <w:p w:rsidR="005B3E20" w:rsidRDefault="005B3E20">
            <w:pPr>
              <w:pStyle w:val="CRCoverPage"/>
              <w:spacing w:after="0"/>
              <w:rPr>
                <w:b/>
                <w:i/>
                <w:sz w:val="8"/>
                <w:szCs w:val="8"/>
              </w:rPr>
            </w:pPr>
          </w:p>
        </w:tc>
        <w:tc>
          <w:tcPr>
            <w:tcW w:w="7797" w:type="dxa"/>
            <w:gridSpan w:val="10"/>
            <w:tcBorders>
              <w:right w:val="single" w:sz="4" w:space="0" w:color="auto"/>
            </w:tcBorders>
          </w:tcPr>
          <w:p w:rsidR="005B3E20" w:rsidRDefault="005B3E20">
            <w:pPr>
              <w:pStyle w:val="CRCoverPage"/>
              <w:spacing w:after="0"/>
              <w:rPr>
                <w:sz w:val="8"/>
                <w:szCs w:val="8"/>
              </w:rPr>
            </w:pPr>
          </w:p>
        </w:tc>
      </w:tr>
      <w:tr w:rsidR="005B3E20">
        <w:tc>
          <w:tcPr>
            <w:tcW w:w="1843" w:type="dxa"/>
            <w:tcBorders>
              <w:left w:val="single" w:sz="4" w:space="0" w:color="auto"/>
            </w:tcBorders>
          </w:tcPr>
          <w:p w:rsidR="005B3E20" w:rsidRDefault="00F1278B">
            <w:pPr>
              <w:pStyle w:val="CRCoverPage"/>
              <w:tabs>
                <w:tab w:val="right" w:pos="1759"/>
              </w:tabs>
              <w:spacing w:after="0"/>
              <w:rPr>
                <w:b/>
                <w:i/>
              </w:rPr>
            </w:pPr>
            <w:r>
              <w:rPr>
                <w:b/>
                <w:i/>
              </w:rPr>
              <w:t>Work item code:</w:t>
            </w:r>
          </w:p>
        </w:tc>
        <w:tc>
          <w:tcPr>
            <w:tcW w:w="3686" w:type="dxa"/>
            <w:gridSpan w:val="5"/>
            <w:shd w:val="pct30" w:color="FFFF00" w:fill="auto"/>
          </w:tcPr>
          <w:p w:rsidR="005B3E20" w:rsidRDefault="00F1278B">
            <w:pPr>
              <w:pStyle w:val="CRCoverPage"/>
              <w:spacing w:after="0"/>
              <w:ind w:left="100"/>
            </w:pPr>
            <w:r>
              <w:t>eNA_Ph2</w:t>
            </w:r>
          </w:p>
        </w:tc>
        <w:tc>
          <w:tcPr>
            <w:tcW w:w="567" w:type="dxa"/>
            <w:tcBorders>
              <w:left w:val="nil"/>
            </w:tcBorders>
          </w:tcPr>
          <w:p w:rsidR="005B3E20" w:rsidRDefault="005B3E20">
            <w:pPr>
              <w:pStyle w:val="CRCoverPage"/>
              <w:spacing w:after="0"/>
              <w:ind w:right="100"/>
            </w:pPr>
          </w:p>
        </w:tc>
        <w:tc>
          <w:tcPr>
            <w:tcW w:w="1417" w:type="dxa"/>
            <w:gridSpan w:val="3"/>
            <w:tcBorders>
              <w:left w:val="nil"/>
            </w:tcBorders>
          </w:tcPr>
          <w:p w:rsidR="005B3E20" w:rsidRDefault="00F1278B">
            <w:pPr>
              <w:pStyle w:val="CRCoverPage"/>
              <w:spacing w:after="0"/>
              <w:jc w:val="right"/>
            </w:pPr>
            <w:r>
              <w:rPr>
                <w:b/>
                <w:i/>
              </w:rPr>
              <w:t>Date:</w:t>
            </w:r>
          </w:p>
        </w:tc>
        <w:tc>
          <w:tcPr>
            <w:tcW w:w="2127" w:type="dxa"/>
            <w:tcBorders>
              <w:right w:val="single" w:sz="4" w:space="0" w:color="auto"/>
            </w:tcBorders>
            <w:shd w:val="pct30" w:color="FFFF00" w:fill="auto"/>
          </w:tcPr>
          <w:p w:rsidR="005B3E20" w:rsidRDefault="00F1278B" w:rsidP="00BA1342">
            <w:pPr>
              <w:pStyle w:val="CRCoverPage"/>
              <w:spacing w:after="0"/>
              <w:ind w:left="100"/>
            </w:pPr>
            <w:r>
              <w:t>202</w:t>
            </w:r>
            <w:r w:rsidR="00BA1342">
              <w:t>1</w:t>
            </w:r>
            <w:r>
              <w:t>-</w:t>
            </w:r>
            <w:r w:rsidR="00BA1342">
              <w:t>4</w:t>
            </w:r>
            <w:r>
              <w:t>-</w:t>
            </w:r>
            <w:r w:rsidR="00BA1342">
              <w:t>5</w:t>
            </w:r>
          </w:p>
        </w:tc>
      </w:tr>
      <w:tr w:rsidR="005B3E20">
        <w:tc>
          <w:tcPr>
            <w:tcW w:w="1843" w:type="dxa"/>
            <w:tcBorders>
              <w:left w:val="single" w:sz="4" w:space="0" w:color="auto"/>
            </w:tcBorders>
          </w:tcPr>
          <w:p w:rsidR="005B3E20" w:rsidRDefault="005B3E20">
            <w:pPr>
              <w:pStyle w:val="CRCoverPage"/>
              <w:spacing w:after="0"/>
              <w:rPr>
                <w:b/>
                <w:i/>
                <w:sz w:val="8"/>
                <w:szCs w:val="8"/>
              </w:rPr>
            </w:pPr>
          </w:p>
        </w:tc>
        <w:tc>
          <w:tcPr>
            <w:tcW w:w="1986" w:type="dxa"/>
            <w:gridSpan w:val="4"/>
          </w:tcPr>
          <w:p w:rsidR="005B3E20" w:rsidRDefault="005B3E20">
            <w:pPr>
              <w:pStyle w:val="CRCoverPage"/>
              <w:spacing w:after="0"/>
              <w:rPr>
                <w:sz w:val="8"/>
                <w:szCs w:val="8"/>
              </w:rPr>
            </w:pPr>
          </w:p>
        </w:tc>
        <w:tc>
          <w:tcPr>
            <w:tcW w:w="2267" w:type="dxa"/>
            <w:gridSpan w:val="2"/>
          </w:tcPr>
          <w:p w:rsidR="005B3E20" w:rsidRDefault="005B3E20">
            <w:pPr>
              <w:pStyle w:val="CRCoverPage"/>
              <w:spacing w:after="0"/>
              <w:rPr>
                <w:sz w:val="8"/>
                <w:szCs w:val="8"/>
              </w:rPr>
            </w:pPr>
          </w:p>
        </w:tc>
        <w:tc>
          <w:tcPr>
            <w:tcW w:w="1417" w:type="dxa"/>
            <w:gridSpan w:val="3"/>
          </w:tcPr>
          <w:p w:rsidR="005B3E20" w:rsidRDefault="005B3E20">
            <w:pPr>
              <w:pStyle w:val="CRCoverPage"/>
              <w:spacing w:after="0"/>
              <w:rPr>
                <w:sz w:val="8"/>
                <w:szCs w:val="8"/>
              </w:rPr>
            </w:pPr>
          </w:p>
        </w:tc>
        <w:tc>
          <w:tcPr>
            <w:tcW w:w="2127" w:type="dxa"/>
            <w:tcBorders>
              <w:right w:val="single" w:sz="4" w:space="0" w:color="auto"/>
            </w:tcBorders>
          </w:tcPr>
          <w:p w:rsidR="005B3E20" w:rsidRDefault="005B3E20">
            <w:pPr>
              <w:pStyle w:val="CRCoverPage"/>
              <w:spacing w:after="0"/>
              <w:rPr>
                <w:sz w:val="8"/>
                <w:szCs w:val="8"/>
              </w:rPr>
            </w:pPr>
          </w:p>
        </w:tc>
      </w:tr>
      <w:tr w:rsidR="005B3E20">
        <w:trPr>
          <w:cantSplit/>
        </w:trPr>
        <w:tc>
          <w:tcPr>
            <w:tcW w:w="1843" w:type="dxa"/>
            <w:tcBorders>
              <w:left w:val="single" w:sz="4" w:space="0" w:color="auto"/>
            </w:tcBorders>
          </w:tcPr>
          <w:p w:rsidR="005B3E20" w:rsidRDefault="00F1278B">
            <w:pPr>
              <w:pStyle w:val="CRCoverPage"/>
              <w:tabs>
                <w:tab w:val="right" w:pos="1759"/>
              </w:tabs>
              <w:spacing w:after="0"/>
              <w:rPr>
                <w:b/>
                <w:i/>
              </w:rPr>
            </w:pPr>
            <w:r>
              <w:rPr>
                <w:b/>
                <w:i/>
              </w:rPr>
              <w:t>Category:</w:t>
            </w:r>
          </w:p>
        </w:tc>
        <w:tc>
          <w:tcPr>
            <w:tcW w:w="851" w:type="dxa"/>
            <w:shd w:val="pct30" w:color="FFFF00" w:fill="auto"/>
          </w:tcPr>
          <w:p w:rsidR="005B3E20" w:rsidRDefault="00F1278B">
            <w:pPr>
              <w:pStyle w:val="CRCoverPage"/>
              <w:spacing w:after="0"/>
              <w:ind w:left="100" w:right="-609"/>
              <w:rPr>
                <w:b/>
              </w:rPr>
            </w:pPr>
            <w:r>
              <w:rPr>
                <w:b/>
              </w:rPr>
              <w:t>B</w:t>
            </w:r>
          </w:p>
        </w:tc>
        <w:tc>
          <w:tcPr>
            <w:tcW w:w="3402" w:type="dxa"/>
            <w:gridSpan w:val="5"/>
            <w:tcBorders>
              <w:left w:val="nil"/>
            </w:tcBorders>
          </w:tcPr>
          <w:p w:rsidR="005B3E20" w:rsidRDefault="005B3E20">
            <w:pPr>
              <w:pStyle w:val="CRCoverPage"/>
              <w:spacing w:after="0"/>
            </w:pPr>
          </w:p>
        </w:tc>
        <w:tc>
          <w:tcPr>
            <w:tcW w:w="1417" w:type="dxa"/>
            <w:gridSpan w:val="3"/>
            <w:tcBorders>
              <w:left w:val="nil"/>
            </w:tcBorders>
          </w:tcPr>
          <w:p w:rsidR="005B3E20" w:rsidRDefault="00F1278B">
            <w:pPr>
              <w:pStyle w:val="CRCoverPage"/>
              <w:spacing w:after="0"/>
              <w:jc w:val="right"/>
              <w:rPr>
                <w:b/>
                <w:i/>
              </w:rPr>
            </w:pPr>
            <w:r>
              <w:rPr>
                <w:b/>
                <w:i/>
              </w:rPr>
              <w:t>Release:</w:t>
            </w:r>
          </w:p>
        </w:tc>
        <w:tc>
          <w:tcPr>
            <w:tcW w:w="2127" w:type="dxa"/>
            <w:tcBorders>
              <w:right w:val="single" w:sz="4" w:space="0" w:color="auto"/>
            </w:tcBorders>
            <w:shd w:val="pct30" w:color="FFFF00" w:fill="auto"/>
          </w:tcPr>
          <w:p w:rsidR="005B3E20" w:rsidRDefault="00F1278B">
            <w:pPr>
              <w:pStyle w:val="CRCoverPage"/>
              <w:spacing w:after="0"/>
              <w:ind w:left="100"/>
            </w:pPr>
            <w:r>
              <w:t>Rel-17</w:t>
            </w:r>
          </w:p>
        </w:tc>
      </w:tr>
      <w:tr w:rsidR="005B3E20">
        <w:tc>
          <w:tcPr>
            <w:tcW w:w="1843" w:type="dxa"/>
            <w:tcBorders>
              <w:left w:val="single" w:sz="4" w:space="0" w:color="auto"/>
              <w:bottom w:val="single" w:sz="4" w:space="0" w:color="auto"/>
            </w:tcBorders>
          </w:tcPr>
          <w:p w:rsidR="005B3E20" w:rsidRDefault="005B3E20">
            <w:pPr>
              <w:pStyle w:val="CRCoverPage"/>
              <w:spacing w:after="0"/>
              <w:rPr>
                <w:b/>
                <w:i/>
              </w:rPr>
            </w:pPr>
          </w:p>
        </w:tc>
        <w:tc>
          <w:tcPr>
            <w:tcW w:w="4677" w:type="dxa"/>
            <w:gridSpan w:val="8"/>
            <w:tcBorders>
              <w:bottom w:val="single" w:sz="4" w:space="0" w:color="auto"/>
            </w:tcBorders>
          </w:tcPr>
          <w:p w:rsidR="005B3E20" w:rsidRDefault="00F127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B3E20" w:rsidRDefault="00F1278B">
            <w:pPr>
              <w:pStyle w:val="CRCoverPage"/>
            </w:pPr>
            <w:r>
              <w:rPr>
                <w:sz w:val="18"/>
              </w:rPr>
              <w:t>Detailed explanations of the above categor</w:t>
            </w:r>
            <w:r>
              <w:rPr>
                <w:sz w:val="18"/>
              </w:rPr>
              <w:t>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5B3E20" w:rsidRDefault="00F127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5B3E20">
        <w:tc>
          <w:tcPr>
            <w:tcW w:w="1843" w:type="dxa"/>
          </w:tcPr>
          <w:p w:rsidR="005B3E20" w:rsidRDefault="005B3E20">
            <w:pPr>
              <w:pStyle w:val="CRCoverPage"/>
              <w:spacing w:after="0"/>
              <w:rPr>
                <w:b/>
                <w:i/>
                <w:sz w:val="8"/>
                <w:szCs w:val="8"/>
              </w:rPr>
            </w:pPr>
          </w:p>
        </w:tc>
        <w:tc>
          <w:tcPr>
            <w:tcW w:w="7797" w:type="dxa"/>
            <w:gridSpan w:val="10"/>
          </w:tcPr>
          <w:p w:rsidR="005B3E20" w:rsidRDefault="005B3E20">
            <w:pPr>
              <w:pStyle w:val="CRCoverPage"/>
              <w:spacing w:after="0"/>
              <w:rPr>
                <w:sz w:val="8"/>
                <w:szCs w:val="8"/>
              </w:rPr>
            </w:pPr>
          </w:p>
        </w:tc>
      </w:tr>
      <w:tr w:rsidR="005B3E20">
        <w:tc>
          <w:tcPr>
            <w:tcW w:w="2694" w:type="dxa"/>
            <w:gridSpan w:val="2"/>
            <w:tcBorders>
              <w:top w:val="single" w:sz="4" w:space="0" w:color="auto"/>
              <w:left w:val="single" w:sz="4" w:space="0" w:color="auto"/>
            </w:tcBorders>
          </w:tcPr>
          <w:p w:rsidR="005B3E20" w:rsidRDefault="00F1278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B3E20" w:rsidRDefault="00F1278B" w:rsidP="006E6FD4">
            <w:pPr>
              <w:pStyle w:val="ad"/>
              <w:overflowPunct w:val="0"/>
              <w:autoSpaceDE w:val="0"/>
              <w:autoSpaceDN w:val="0"/>
              <w:adjustRightInd w:val="0"/>
              <w:spacing w:after="0"/>
              <w:ind w:left="102"/>
              <w:rPr>
                <w:lang w:val="en-US" w:eastAsia="zh-CN"/>
              </w:rPr>
            </w:pPr>
            <w:r>
              <w:rPr>
                <w:rFonts w:ascii="Arial" w:hAnsi="Arial" w:cs="Arial" w:hint="eastAsia"/>
                <w:sz w:val="20"/>
                <w:lang w:val="en-US" w:eastAsia="zh-CN"/>
              </w:rPr>
              <w:t>T</w:t>
            </w:r>
            <w:r>
              <w:rPr>
                <w:rFonts w:ascii="Arial" w:hAnsi="Arial" w:cs="Arial" w:hint="eastAsia"/>
                <w:sz w:val="20"/>
                <w:lang w:eastAsia="zh-CN"/>
              </w:rPr>
              <w:t xml:space="preserve">he description </w:t>
            </w:r>
            <w:r w:rsidR="006E6FD4">
              <w:rPr>
                <w:rFonts w:ascii="Arial" w:hAnsi="Arial" w:cs="Arial"/>
                <w:sz w:val="20"/>
                <w:lang w:eastAsia="zh-CN"/>
              </w:rPr>
              <w:t xml:space="preserve">for the case that </w:t>
            </w:r>
            <w:r>
              <w:rPr>
                <w:rFonts w:ascii="Arial" w:hAnsi="Arial" w:cs="Arial" w:hint="eastAsia"/>
                <w:sz w:val="20"/>
                <w:lang w:eastAsia="zh-CN"/>
              </w:rPr>
              <w:t>NWDAF may trigger further data collection is incomplete</w:t>
            </w:r>
            <w:r>
              <w:rPr>
                <w:rFonts w:ascii="Arial" w:hAnsi="Arial" w:cs="Arial" w:hint="eastAsia"/>
                <w:sz w:val="20"/>
                <w:lang w:val="en-US" w:eastAsia="zh-CN"/>
              </w:rPr>
              <w:t>.</w:t>
            </w:r>
          </w:p>
        </w:tc>
      </w:tr>
      <w:tr w:rsidR="005B3E20">
        <w:tc>
          <w:tcPr>
            <w:tcW w:w="2694" w:type="dxa"/>
            <w:gridSpan w:val="2"/>
            <w:tcBorders>
              <w:left w:val="single" w:sz="4" w:space="0" w:color="auto"/>
            </w:tcBorders>
          </w:tcPr>
          <w:p w:rsidR="005B3E20" w:rsidRDefault="005B3E20">
            <w:pPr>
              <w:pStyle w:val="CRCoverPage"/>
              <w:spacing w:after="0"/>
              <w:rPr>
                <w:b/>
                <w:i/>
                <w:sz w:val="8"/>
                <w:szCs w:val="8"/>
              </w:rPr>
            </w:pPr>
          </w:p>
        </w:tc>
        <w:tc>
          <w:tcPr>
            <w:tcW w:w="6946" w:type="dxa"/>
            <w:gridSpan w:val="9"/>
            <w:tcBorders>
              <w:right w:val="single" w:sz="4" w:space="0" w:color="auto"/>
            </w:tcBorders>
          </w:tcPr>
          <w:p w:rsidR="005B3E20" w:rsidRDefault="005B3E20">
            <w:pPr>
              <w:pStyle w:val="CRCoverPage"/>
              <w:spacing w:after="0"/>
              <w:rPr>
                <w:sz w:val="8"/>
                <w:szCs w:val="8"/>
              </w:rPr>
            </w:pPr>
          </w:p>
        </w:tc>
      </w:tr>
      <w:tr w:rsidR="005B3E20">
        <w:tc>
          <w:tcPr>
            <w:tcW w:w="2694" w:type="dxa"/>
            <w:gridSpan w:val="2"/>
            <w:tcBorders>
              <w:left w:val="single" w:sz="4" w:space="0" w:color="auto"/>
            </w:tcBorders>
          </w:tcPr>
          <w:p w:rsidR="005B3E20" w:rsidRDefault="00F1278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B3E20" w:rsidRDefault="006E6FD4" w:rsidP="006E6FD4">
            <w:pPr>
              <w:pStyle w:val="ad"/>
              <w:overflowPunct w:val="0"/>
              <w:autoSpaceDE w:val="0"/>
              <w:autoSpaceDN w:val="0"/>
              <w:adjustRightInd w:val="0"/>
              <w:spacing w:after="0"/>
              <w:ind w:left="102"/>
              <w:rPr>
                <w:rFonts w:ascii="Arial" w:hAnsi="Arial" w:cs="Arial"/>
                <w:sz w:val="20"/>
                <w:lang w:val="en-US" w:eastAsia="zh-CN"/>
              </w:rPr>
            </w:pPr>
            <w:r>
              <w:rPr>
                <w:rFonts w:ascii="Arial" w:hAnsi="Arial" w:cs="Arial" w:hint="eastAsia"/>
                <w:sz w:val="20"/>
                <w:lang w:eastAsia="zh-CN"/>
              </w:rPr>
              <w:t>Additional description</w:t>
            </w:r>
            <w:r>
              <w:rPr>
                <w:rFonts w:ascii="Arial" w:hAnsi="Arial" w:cs="Arial"/>
                <w:sz w:val="20"/>
                <w:lang w:eastAsia="zh-CN"/>
              </w:rPr>
              <w:t xml:space="preserve"> for the case that</w:t>
            </w:r>
            <w:r w:rsidR="00F1278B">
              <w:rPr>
                <w:rFonts w:ascii="Arial" w:hAnsi="Arial" w:cs="Arial" w:hint="eastAsia"/>
                <w:sz w:val="20"/>
                <w:lang w:eastAsia="zh-CN"/>
              </w:rPr>
              <w:t xml:space="preserve"> </w:t>
            </w:r>
            <w:r w:rsidR="00F1278B">
              <w:rPr>
                <w:rFonts w:ascii="Arial" w:hAnsi="Arial" w:cs="Arial" w:hint="eastAsia"/>
                <w:sz w:val="20"/>
                <w:lang w:val="en-US" w:eastAsia="zh-CN"/>
              </w:rPr>
              <w:t>NWDAF</w:t>
            </w:r>
            <w:r w:rsidR="00F1278B">
              <w:rPr>
                <w:rFonts w:ascii="Arial" w:hAnsi="Arial" w:cs="Arial" w:hint="eastAsia"/>
                <w:sz w:val="20"/>
                <w:lang w:eastAsia="zh-CN"/>
              </w:rPr>
              <w:t xml:space="preserve"> may trigger further data collection</w:t>
            </w:r>
            <w:r w:rsidR="00F1278B">
              <w:rPr>
                <w:rFonts w:ascii="Arial" w:hAnsi="Arial" w:cs="Arial" w:hint="eastAsia"/>
                <w:sz w:val="20"/>
                <w:lang w:val="en-US" w:eastAsia="zh-CN"/>
              </w:rPr>
              <w:t>.</w:t>
            </w:r>
          </w:p>
        </w:tc>
      </w:tr>
      <w:tr w:rsidR="005B3E20">
        <w:tc>
          <w:tcPr>
            <w:tcW w:w="2694" w:type="dxa"/>
            <w:gridSpan w:val="2"/>
            <w:tcBorders>
              <w:left w:val="single" w:sz="4" w:space="0" w:color="auto"/>
            </w:tcBorders>
          </w:tcPr>
          <w:p w:rsidR="005B3E20" w:rsidRDefault="005B3E20">
            <w:pPr>
              <w:pStyle w:val="CRCoverPage"/>
              <w:spacing w:after="0"/>
              <w:rPr>
                <w:b/>
                <w:i/>
                <w:sz w:val="8"/>
                <w:szCs w:val="8"/>
              </w:rPr>
            </w:pPr>
          </w:p>
        </w:tc>
        <w:tc>
          <w:tcPr>
            <w:tcW w:w="6946" w:type="dxa"/>
            <w:gridSpan w:val="9"/>
            <w:tcBorders>
              <w:right w:val="single" w:sz="4" w:space="0" w:color="auto"/>
            </w:tcBorders>
          </w:tcPr>
          <w:p w:rsidR="005B3E20" w:rsidRDefault="005B3E20">
            <w:pPr>
              <w:pStyle w:val="CRCoverPage"/>
              <w:spacing w:after="0"/>
              <w:rPr>
                <w:sz w:val="8"/>
                <w:szCs w:val="8"/>
              </w:rPr>
            </w:pPr>
          </w:p>
        </w:tc>
      </w:tr>
      <w:tr w:rsidR="005B3E20">
        <w:tc>
          <w:tcPr>
            <w:tcW w:w="2694" w:type="dxa"/>
            <w:gridSpan w:val="2"/>
            <w:tcBorders>
              <w:left w:val="single" w:sz="4" w:space="0" w:color="auto"/>
              <w:bottom w:val="single" w:sz="4" w:space="0" w:color="auto"/>
            </w:tcBorders>
          </w:tcPr>
          <w:p w:rsidR="005B3E20" w:rsidRDefault="00F1278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B3E20" w:rsidRDefault="00F1278B" w:rsidP="006E6FD4">
            <w:pPr>
              <w:pStyle w:val="CRCoverPage"/>
              <w:spacing w:after="0"/>
              <w:ind w:left="100"/>
              <w:rPr>
                <w:lang w:eastAsia="zh-CN"/>
              </w:rPr>
            </w:pPr>
            <w:r>
              <w:rPr>
                <w:rFonts w:hint="eastAsia"/>
                <w:lang w:eastAsia="zh-CN"/>
              </w:rPr>
              <w:t xml:space="preserve">R17 TS 23.288 does not involve </w:t>
            </w:r>
            <w:r w:rsidR="006E6FD4">
              <w:rPr>
                <w:lang w:eastAsia="zh-CN"/>
              </w:rPr>
              <w:t>the a</w:t>
            </w:r>
            <w:bookmarkStart w:id="1" w:name="_GoBack"/>
            <w:bookmarkEnd w:id="1"/>
            <w:r w:rsidR="006E6FD4">
              <w:rPr>
                <w:rFonts w:cs="Arial" w:hint="eastAsia"/>
                <w:lang w:eastAsia="zh-CN"/>
              </w:rPr>
              <w:t>dditional description</w:t>
            </w:r>
            <w:r w:rsidR="006E6FD4">
              <w:rPr>
                <w:rFonts w:cs="Arial"/>
                <w:lang w:eastAsia="zh-CN"/>
              </w:rPr>
              <w:t xml:space="preserve"> for the case that</w:t>
            </w:r>
            <w:r w:rsidR="006E6FD4">
              <w:rPr>
                <w:rFonts w:cs="Arial" w:hint="eastAsia"/>
                <w:lang w:eastAsia="zh-CN"/>
              </w:rPr>
              <w:t xml:space="preserve"> </w:t>
            </w:r>
            <w:r w:rsidR="006E6FD4">
              <w:rPr>
                <w:rFonts w:cs="Arial" w:hint="eastAsia"/>
                <w:lang w:val="en-US" w:eastAsia="zh-CN"/>
              </w:rPr>
              <w:t>NWDAF</w:t>
            </w:r>
            <w:r w:rsidR="006E6FD4">
              <w:rPr>
                <w:rFonts w:cs="Arial" w:hint="eastAsia"/>
                <w:lang w:eastAsia="zh-CN"/>
              </w:rPr>
              <w:t xml:space="preserve"> may trigger further data collection</w:t>
            </w:r>
            <w:proofErr w:type="gramStart"/>
            <w:r w:rsidR="006E6FD4">
              <w:rPr>
                <w:rFonts w:cs="Arial" w:hint="eastAsia"/>
                <w:lang w:val="en-US" w:eastAsia="zh-CN"/>
              </w:rPr>
              <w:t>.</w:t>
            </w:r>
            <w:r>
              <w:rPr>
                <w:rFonts w:cs="Arial" w:hint="eastAsia"/>
                <w:lang w:val="en-US" w:eastAsia="zh-CN"/>
              </w:rPr>
              <w:t>.</w:t>
            </w:r>
            <w:proofErr w:type="gramEnd"/>
          </w:p>
        </w:tc>
      </w:tr>
      <w:tr w:rsidR="005B3E20">
        <w:tc>
          <w:tcPr>
            <w:tcW w:w="2694" w:type="dxa"/>
            <w:gridSpan w:val="2"/>
          </w:tcPr>
          <w:p w:rsidR="005B3E20" w:rsidRDefault="005B3E20">
            <w:pPr>
              <w:pStyle w:val="CRCoverPage"/>
              <w:spacing w:after="0"/>
              <w:rPr>
                <w:b/>
                <w:i/>
                <w:sz w:val="8"/>
                <w:szCs w:val="8"/>
              </w:rPr>
            </w:pPr>
          </w:p>
        </w:tc>
        <w:tc>
          <w:tcPr>
            <w:tcW w:w="6946" w:type="dxa"/>
            <w:gridSpan w:val="9"/>
          </w:tcPr>
          <w:p w:rsidR="005B3E20" w:rsidRDefault="005B3E20">
            <w:pPr>
              <w:pStyle w:val="CRCoverPage"/>
              <w:spacing w:after="0"/>
              <w:rPr>
                <w:sz w:val="8"/>
                <w:szCs w:val="8"/>
              </w:rPr>
            </w:pPr>
          </w:p>
        </w:tc>
      </w:tr>
      <w:tr w:rsidR="005B3E20">
        <w:tc>
          <w:tcPr>
            <w:tcW w:w="2694" w:type="dxa"/>
            <w:gridSpan w:val="2"/>
            <w:tcBorders>
              <w:top w:val="single" w:sz="4" w:space="0" w:color="auto"/>
              <w:left w:val="single" w:sz="4" w:space="0" w:color="auto"/>
            </w:tcBorders>
          </w:tcPr>
          <w:p w:rsidR="005B3E20" w:rsidRDefault="00F1278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B3E20" w:rsidRDefault="00F1278B">
            <w:pPr>
              <w:pStyle w:val="CRCoverPage"/>
              <w:spacing w:after="0"/>
              <w:ind w:left="100"/>
              <w:rPr>
                <w:lang w:val="en-US" w:eastAsia="zh-CN"/>
              </w:rPr>
            </w:pPr>
            <w:r>
              <w:rPr>
                <w:rFonts w:hint="eastAsia"/>
                <w:lang w:val="en-US" w:eastAsia="zh-CN"/>
              </w:rPr>
              <w:t>6.2.6.2</w:t>
            </w:r>
          </w:p>
        </w:tc>
      </w:tr>
      <w:tr w:rsidR="005B3E20">
        <w:tc>
          <w:tcPr>
            <w:tcW w:w="2694" w:type="dxa"/>
            <w:gridSpan w:val="2"/>
            <w:tcBorders>
              <w:left w:val="single" w:sz="4" w:space="0" w:color="auto"/>
            </w:tcBorders>
          </w:tcPr>
          <w:p w:rsidR="005B3E20" w:rsidRDefault="005B3E20">
            <w:pPr>
              <w:pStyle w:val="CRCoverPage"/>
              <w:spacing w:after="0"/>
              <w:rPr>
                <w:b/>
                <w:i/>
                <w:sz w:val="8"/>
                <w:szCs w:val="8"/>
              </w:rPr>
            </w:pPr>
          </w:p>
        </w:tc>
        <w:tc>
          <w:tcPr>
            <w:tcW w:w="6946" w:type="dxa"/>
            <w:gridSpan w:val="9"/>
            <w:tcBorders>
              <w:right w:val="single" w:sz="4" w:space="0" w:color="auto"/>
            </w:tcBorders>
          </w:tcPr>
          <w:p w:rsidR="005B3E20" w:rsidRDefault="005B3E20">
            <w:pPr>
              <w:pStyle w:val="CRCoverPage"/>
              <w:spacing w:after="0"/>
              <w:rPr>
                <w:sz w:val="8"/>
                <w:szCs w:val="8"/>
              </w:rPr>
            </w:pPr>
          </w:p>
        </w:tc>
      </w:tr>
      <w:tr w:rsidR="005B3E20">
        <w:tc>
          <w:tcPr>
            <w:tcW w:w="2694" w:type="dxa"/>
            <w:gridSpan w:val="2"/>
            <w:tcBorders>
              <w:left w:val="single" w:sz="4" w:space="0" w:color="auto"/>
            </w:tcBorders>
          </w:tcPr>
          <w:p w:rsidR="005B3E20" w:rsidRDefault="005B3E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B3E20" w:rsidRDefault="00F127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3E20" w:rsidRDefault="00F1278B">
            <w:pPr>
              <w:pStyle w:val="CRCoverPage"/>
              <w:spacing w:after="0"/>
              <w:jc w:val="center"/>
              <w:rPr>
                <w:b/>
                <w:caps/>
              </w:rPr>
            </w:pPr>
            <w:r>
              <w:rPr>
                <w:b/>
                <w:caps/>
              </w:rPr>
              <w:t>N</w:t>
            </w:r>
          </w:p>
        </w:tc>
        <w:tc>
          <w:tcPr>
            <w:tcW w:w="2977" w:type="dxa"/>
            <w:gridSpan w:val="4"/>
          </w:tcPr>
          <w:p w:rsidR="005B3E20" w:rsidRDefault="005B3E20">
            <w:pPr>
              <w:pStyle w:val="CRCoverPage"/>
              <w:tabs>
                <w:tab w:val="right" w:pos="2893"/>
              </w:tabs>
              <w:spacing w:after="0"/>
            </w:pPr>
          </w:p>
        </w:tc>
        <w:tc>
          <w:tcPr>
            <w:tcW w:w="3401" w:type="dxa"/>
            <w:gridSpan w:val="3"/>
            <w:tcBorders>
              <w:right w:val="single" w:sz="4" w:space="0" w:color="auto"/>
            </w:tcBorders>
            <w:shd w:val="clear" w:color="FFFF00" w:fill="auto"/>
          </w:tcPr>
          <w:p w:rsidR="005B3E20" w:rsidRDefault="005B3E20">
            <w:pPr>
              <w:pStyle w:val="CRCoverPage"/>
              <w:spacing w:after="0"/>
              <w:ind w:left="99"/>
            </w:pPr>
          </w:p>
        </w:tc>
      </w:tr>
      <w:tr w:rsidR="005B3E20">
        <w:tc>
          <w:tcPr>
            <w:tcW w:w="2694" w:type="dxa"/>
            <w:gridSpan w:val="2"/>
            <w:tcBorders>
              <w:left w:val="single" w:sz="4" w:space="0" w:color="auto"/>
            </w:tcBorders>
          </w:tcPr>
          <w:p w:rsidR="005B3E20" w:rsidRDefault="00F127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B3E20" w:rsidRDefault="005B3E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E20" w:rsidRDefault="00F1278B">
            <w:pPr>
              <w:pStyle w:val="CRCoverPage"/>
              <w:spacing w:after="0"/>
              <w:jc w:val="center"/>
              <w:rPr>
                <w:b/>
                <w:caps/>
              </w:rPr>
            </w:pPr>
            <w:r>
              <w:rPr>
                <w:b/>
                <w:bCs/>
                <w:caps/>
              </w:rPr>
              <w:t>X</w:t>
            </w:r>
          </w:p>
        </w:tc>
        <w:tc>
          <w:tcPr>
            <w:tcW w:w="2977" w:type="dxa"/>
            <w:gridSpan w:val="4"/>
          </w:tcPr>
          <w:p w:rsidR="005B3E20" w:rsidRDefault="00F1278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B3E20" w:rsidRDefault="00F1278B">
            <w:pPr>
              <w:pStyle w:val="CRCoverPage"/>
              <w:spacing w:after="0"/>
              <w:ind w:left="99"/>
            </w:pPr>
            <w:r>
              <w:t xml:space="preserve">TS/TR ... CR </w:t>
            </w:r>
            <w:r>
              <w:t>...</w:t>
            </w:r>
          </w:p>
        </w:tc>
      </w:tr>
      <w:tr w:rsidR="005B3E20">
        <w:tc>
          <w:tcPr>
            <w:tcW w:w="2694" w:type="dxa"/>
            <w:gridSpan w:val="2"/>
            <w:tcBorders>
              <w:left w:val="single" w:sz="4" w:space="0" w:color="auto"/>
            </w:tcBorders>
          </w:tcPr>
          <w:p w:rsidR="005B3E20" w:rsidRDefault="00F127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B3E20" w:rsidRDefault="005B3E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E20" w:rsidRDefault="00F1278B">
            <w:pPr>
              <w:pStyle w:val="CRCoverPage"/>
              <w:spacing w:after="0"/>
              <w:jc w:val="center"/>
              <w:rPr>
                <w:b/>
                <w:caps/>
              </w:rPr>
            </w:pPr>
            <w:r>
              <w:rPr>
                <w:b/>
                <w:bCs/>
                <w:caps/>
              </w:rPr>
              <w:t>X</w:t>
            </w:r>
          </w:p>
        </w:tc>
        <w:tc>
          <w:tcPr>
            <w:tcW w:w="2977" w:type="dxa"/>
            <w:gridSpan w:val="4"/>
          </w:tcPr>
          <w:p w:rsidR="005B3E20" w:rsidRDefault="00F1278B">
            <w:pPr>
              <w:pStyle w:val="CRCoverPage"/>
              <w:spacing w:after="0"/>
            </w:pPr>
            <w:r>
              <w:t xml:space="preserve"> Test specifications</w:t>
            </w:r>
          </w:p>
        </w:tc>
        <w:tc>
          <w:tcPr>
            <w:tcW w:w="3401" w:type="dxa"/>
            <w:gridSpan w:val="3"/>
            <w:tcBorders>
              <w:right w:val="single" w:sz="4" w:space="0" w:color="auto"/>
            </w:tcBorders>
            <w:shd w:val="pct30" w:color="FFFF00" w:fill="auto"/>
          </w:tcPr>
          <w:p w:rsidR="005B3E20" w:rsidRDefault="00F1278B">
            <w:pPr>
              <w:pStyle w:val="CRCoverPage"/>
              <w:spacing w:after="0"/>
              <w:ind w:left="99"/>
            </w:pPr>
            <w:r>
              <w:t xml:space="preserve">TS/TR ... CR ... </w:t>
            </w:r>
          </w:p>
        </w:tc>
      </w:tr>
      <w:tr w:rsidR="005B3E20">
        <w:tc>
          <w:tcPr>
            <w:tcW w:w="2694" w:type="dxa"/>
            <w:gridSpan w:val="2"/>
            <w:tcBorders>
              <w:left w:val="single" w:sz="4" w:space="0" w:color="auto"/>
            </w:tcBorders>
          </w:tcPr>
          <w:p w:rsidR="005B3E20" w:rsidRDefault="00F127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B3E20" w:rsidRDefault="005B3E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E20" w:rsidRDefault="00F1278B">
            <w:pPr>
              <w:pStyle w:val="CRCoverPage"/>
              <w:spacing w:after="0"/>
              <w:jc w:val="center"/>
              <w:rPr>
                <w:b/>
                <w:caps/>
              </w:rPr>
            </w:pPr>
            <w:r>
              <w:rPr>
                <w:b/>
                <w:bCs/>
                <w:caps/>
              </w:rPr>
              <w:t>X</w:t>
            </w:r>
          </w:p>
        </w:tc>
        <w:tc>
          <w:tcPr>
            <w:tcW w:w="2977" w:type="dxa"/>
            <w:gridSpan w:val="4"/>
          </w:tcPr>
          <w:p w:rsidR="005B3E20" w:rsidRDefault="00F1278B">
            <w:pPr>
              <w:pStyle w:val="CRCoverPage"/>
              <w:spacing w:after="0"/>
            </w:pPr>
            <w:r>
              <w:t xml:space="preserve"> O&amp;M Specifications</w:t>
            </w:r>
          </w:p>
        </w:tc>
        <w:tc>
          <w:tcPr>
            <w:tcW w:w="3401" w:type="dxa"/>
            <w:gridSpan w:val="3"/>
            <w:tcBorders>
              <w:right w:val="single" w:sz="4" w:space="0" w:color="auto"/>
            </w:tcBorders>
            <w:shd w:val="pct30" w:color="FFFF00" w:fill="auto"/>
          </w:tcPr>
          <w:p w:rsidR="005B3E20" w:rsidRDefault="00F1278B">
            <w:pPr>
              <w:pStyle w:val="CRCoverPage"/>
              <w:spacing w:after="0"/>
              <w:ind w:left="99"/>
            </w:pPr>
            <w:r>
              <w:t xml:space="preserve">TS/TR ... CR ... </w:t>
            </w:r>
          </w:p>
        </w:tc>
      </w:tr>
      <w:tr w:rsidR="005B3E20">
        <w:tc>
          <w:tcPr>
            <w:tcW w:w="2694" w:type="dxa"/>
            <w:gridSpan w:val="2"/>
            <w:tcBorders>
              <w:left w:val="single" w:sz="4" w:space="0" w:color="auto"/>
            </w:tcBorders>
          </w:tcPr>
          <w:p w:rsidR="005B3E20" w:rsidRDefault="005B3E20">
            <w:pPr>
              <w:pStyle w:val="CRCoverPage"/>
              <w:spacing w:after="0"/>
              <w:rPr>
                <w:b/>
                <w:i/>
              </w:rPr>
            </w:pPr>
          </w:p>
        </w:tc>
        <w:tc>
          <w:tcPr>
            <w:tcW w:w="6946" w:type="dxa"/>
            <w:gridSpan w:val="9"/>
            <w:tcBorders>
              <w:right w:val="single" w:sz="4" w:space="0" w:color="auto"/>
            </w:tcBorders>
          </w:tcPr>
          <w:p w:rsidR="005B3E20" w:rsidRDefault="005B3E20">
            <w:pPr>
              <w:pStyle w:val="CRCoverPage"/>
              <w:spacing w:after="0"/>
            </w:pPr>
          </w:p>
        </w:tc>
      </w:tr>
      <w:tr w:rsidR="005B3E20">
        <w:tc>
          <w:tcPr>
            <w:tcW w:w="2694" w:type="dxa"/>
            <w:gridSpan w:val="2"/>
            <w:tcBorders>
              <w:left w:val="single" w:sz="4" w:space="0" w:color="auto"/>
              <w:bottom w:val="single" w:sz="4" w:space="0" w:color="auto"/>
            </w:tcBorders>
          </w:tcPr>
          <w:p w:rsidR="005B3E20" w:rsidRDefault="00F1278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B3E20" w:rsidRDefault="005B3E20">
            <w:pPr>
              <w:pStyle w:val="CRCoverPage"/>
              <w:spacing w:after="0"/>
              <w:ind w:left="100"/>
            </w:pPr>
          </w:p>
        </w:tc>
      </w:tr>
      <w:tr w:rsidR="005B3E20">
        <w:tc>
          <w:tcPr>
            <w:tcW w:w="2694" w:type="dxa"/>
            <w:gridSpan w:val="2"/>
            <w:tcBorders>
              <w:top w:val="single" w:sz="4" w:space="0" w:color="auto"/>
              <w:bottom w:val="single" w:sz="4" w:space="0" w:color="auto"/>
            </w:tcBorders>
          </w:tcPr>
          <w:p w:rsidR="005B3E20" w:rsidRDefault="005B3E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B3E20" w:rsidRDefault="005B3E20">
            <w:pPr>
              <w:pStyle w:val="CRCoverPage"/>
              <w:spacing w:after="0"/>
              <w:ind w:left="100"/>
              <w:rPr>
                <w:sz w:val="8"/>
                <w:szCs w:val="8"/>
              </w:rPr>
            </w:pPr>
          </w:p>
        </w:tc>
      </w:tr>
      <w:tr w:rsidR="005B3E20">
        <w:tc>
          <w:tcPr>
            <w:tcW w:w="2694" w:type="dxa"/>
            <w:gridSpan w:val="2"/>
            <w:tcBorders>
              <w:top w:val="single" w:sz="4" w:space="0" w:color="auto"/>
              <w:left w:val="single" w:sz="4" w:space="0" w:color="auto"/>
              <w:bottom w:val="single" w:sz="4" w:space="0" w:color="auto"/>
            </w:tcBorders>
          </w:tcPr>
          <w:p w:rsidR="005B3E20" w:rsidRDefault="00F1278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3E20" w:rsidRDefault="005B3E20">
            <w:pPr>
              <w:pStyle w:val="CRCoverPage"/>
              <w:spacing w:after="0"/>
              <w:ind w:left="100"/>
            </w:pPr>
          </w:p>
        </w:tc>
      </w:tr>
    </w:tbl>
    <w:p w:rsidR="005B3E20" w:rsidRDefault="005B3E20">
      <w:pPr>
        <w:pStyle w:val="CRCoverPage"/>
        <w:spacing w:after="0"/>
        <w:rPr>
          <w:sz w:val="8"/>
          <w:szCs w:val="8"/>
        </w:rPr>
      </w:pPr>
    </w:p>
    <w:p w:rsidR="005B3E20" w:rsidRDefault="005B3E20">
      <w:pPr>
        <w:sectPr w:rsidR="005B3E20">
          <w:headerReference w:type="even" r:id="rId12"/>
          <w:footnotePr>
            <w:numRestart w:val="eachSect"/>
          </w:footnotePr>
          <w:pgSz w:w="11907" w:h="16840"/>
          <w:pgMar w:top="1418" w:right="1134" w:bottom="1134" w:left="1134" w:header="680" w:footer="567" w:gutter="0"/>
          <w:cols w:space="720"/>
        </w:sectPr>
      </w:pPr>
    </w:p>
    <w:p w:rsidR="005B3E20" w:rsidRDefault="00F127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Start of Changes * * * </w:t>
      </w:r>
    </w:p>
    <w:p w:rsidR="005B3E20" w:rsidRDefault="00F1278B">
      <w:pPr>
        <w:pStyle w:val="4"/>
        <w:rPr>
          <w:lang w:eastAsia="zh-CN"/>
        </w:rPr>
      </w:pPr>
      <w:bookmarkStart w:id="2" w:name="_Toc58920901"/>
      <w:bookmarkStart w:id="3" w:name="_Toc58920873"/>
      <w:r>
        <w:rPr>
          <w:lang w:eastAsia="zh-CN"/>
        </w:rPr>
        <w:t>6.2.6.2</w:t>
      </w:r>
      <w:r>
        <w:rPr>
          <w:lang w:eastAsia="zh-CN"/>
        </w:rPr>
        <w:tab/>
        <w:t>Procedure for Data Collection from NWDAF</w:t>
      </w:r>
    </w:p>
    <w:p w:rsidR="005B3E20" w:rsidRDefault="00F1278B">
      <w:pPr>
        <w:rPr>
          <w:lang w:eastAsia="zh-CN"/>
        </w:rPr>
      </w:pPr>
      <w:r>
        <w:rPr>
          <w:lang w:eastAsia="zh-CN"/>
        </w:rPr>
        <w:t>The procedure in Figure 6.2.6.2-1 is used by NWDAF service consumer to invoke the data management services at NWDAFs in order to retrieve runtime and hist</w:t>
      </w:r>
      <w:r>
        <w:rPr>
          <w:lang w:eastAsia="zh-CN"/>
        </w:rPr>
        <w:t>orical data.</w:t>
      </w:r>
    </w:p>
    <w:p w:rsidR="005B3E20" w:rsidRDefault="00F1278B">
      <w:pPr>
        <w:pStyle w:val="TH"/>
      </w:pPr>
      <w:r>
        <w:object w:dxaOrig="9632" w:dyaOrig="11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570.45pt" o:ole="">
            <v:imagedata r:id="rId13" o:title=""/>
          </v:shape>
          <o:OLEObject Type="Embed" ProgID="Word.Picture.8" ShapeID="_x0000_i1025" DrawAspect="Content" ObjectID="_1679248478" r:id="rId14"/>
        </w:object>
      </w:r>
    </w:p>
    <w:p w:rsidR="005B3E20" w:rsidRDefault="00F1278B">
      <w:pPr>
        <w:pStyle w:val="TF"/>
        <w:rPr>
          <w:lang w:eastAsia="zh-CN"/>
        </w:rPr>
      </w:pPr>
      <w:r>
        <w:rPr>
          <w:lang w:eastAsia="zh-CN"/>
        </w:rPr>
        <w:t>Figure 6.2.6.2-1: Data Collection from NWDAF via Data Management Service</w:t>
      </w:r>
    </w:p>
    <w:p w:rsidR="005B3E20" w:rsidRDefault="00F1278B">
      <w:pPr>
        <w:pStyle w:val="B1"/>
        <w:rPr>
          <w:lang w:eastAsia="zh-CN"/>
        </w:rPr>
      </w:pPr>
      <w:r>
        <w:rPr>
          <w:lang w:eastAsia="zh-CN"/>
        </w:rPr>
        <w:lastRenderedPageBreak/>
        <w:t>1.</w:t>
      </w:r>
      <w:r>
        <w:rPr>
          <w:lang w:eastAsia="zh-CN"/>
        </w:rPr>
        <w:tab/>
        <w:t xml:space="preserve">NWDAF service consumer (e.g. NWDAF, DCCF) identifies that further data from an NWDAF is required in order to perform some operation related </w:t>
      </w:r>
      <w:r>
        <w:rPr>
          <w:lang w:eastAsia="zh-CN"/>
        </w:rPr>
        <w:t>to analytics ID. The triggers for further data collection are related to:</w:t>
      </w:r>
    </w:p>
    <w:p w:rsidR="005B3E20" w:rsidRDefault="00F1278B">
      <w:pPr>
        <w:pStyle w:val="B2"/>
        <w:rPr>
          <w:lang w:eastAsia="zh-CN"/>
        </w:rPr>
      </w:pPr>
      <w:r>
        <w:rPr>
          <w:lang w:eastAsia="zh-CN"/>
        </w:rPr>
        <w:t>a)</w:t>
      </w:r>
      <w:r>
        <w:rPr>
          <w:lang w:eastAsia="zh-CN"/>
        </w:rPr>
        <w:tab/>
      </w:r>
      <w:proofErr w:type="gramStart"/>
      <w:r>
        <w:rPr>
          <w:lang w:eastAsia="zh-CN"/>
        </w:rPr>
        <w:t>the</w:t>
      </w:r>
      <w:proofErr w:type="gramEnd"/>
      <w:r>
        <w:rPr>
          <w:lang w:eastAsia="zh-CN"/>
        </w:rPr>
        <w:t xml:space="preserve"> local policies of NWDAF, DCCF (e.g. preparation for future requests for analytics ID as specified in clause 6.2.2.1);</w:t>
      </w:r>
    </w:p>
    <w:p w:rsidR="005B3E20" w:rsidRDefault="00F1278B">
      <w:pPr>
        <w:pStyle w:val="B2"/>
        <w:rPr>
          <w:lang w:eastAsia="zh-CN"/>
        </w:rPr>
      </w:pPr>
      <w:r>
        <w:rPr>
          <w:lang w:eastAsia="zh-CN"/>
        </w:rPr>
        <w:t>b)</w:t>
      </w:r>
      <w:r>
        <w:rPr>
          <w:lang w:eastAsia="zh-CN"/>
        </w:rPr>
        <w:tab/>
      </w:r>
      <w:proofErr w:type="gramStart"/>
      <w:r>
        <w:rPr>
          <w:lang w:eastAsia="zh-CN"/>
        </w:rPr>
        <w:t>a</w:t>
      </w:r>
      <w:proofErr w:type="gramEnd"/>
      <w:r>
        <w:rPr>
          <w:lang w:eastAsia="zh-CN"/>
        </w:rPr>
        <w:t xml:space="preserve"> request for analytics generation requiring data not </w:t>
      </w:r>
      <w:r>
        <w:rPr>
          <w:lang w:eastAsia="zh-CN"/>
        </w:rPr>
        <w:t>available or not directly reachable via the NWDAF service consumer (e.g. out of the serving area);</w:t>
      </w:r>
    </w:p>
    <w:p w:rsidR="005B3E20" w:rsidRDefault="00F1278B">
      <w:pPr>
        <w:pStyle w:val="B2"/>
        <w:rPr>
          <w:lang w:eastAsia="zh-CN"/>
        </w:rPr>
      </w:pPr>
      <w:r>
        <w:rPr>
          <w:lang w:eastAsia="zh-CN"/>
        </w:rPr>
        <w:t>c)</w:t>
      </w:r>
      <w:r>
        <w:rPr>
          <w:lang w:eastAsia="zh-CN"/>
        </w:rPr>
        <w:tab/>
      </w:r>
      <w:proofErr w:type="gramStart"/>
      <w:r>
        <w:rPr>
          <w:lang w:eastAsia="zh-CN"/>
        </w:rPr>
        <w:t>a</w:t>
      </w:r>
      <w:proofErr w:type="gramEnd"/>
      <w:r>
        <w:rPr>
          <w:lang w:eastAsia="zh-CN"/>
        </w:rPr>
        <w:t xml:space="preserve"> request for model training;</w:t>
      </w:r>
    </w:p>
    <w:p w:rsidR="005B3E20" w:rsidRDefault="00F1278B">
      <w:pPr>
        <w:pStyle w:val="B2"/>
        <w:rPr>
          <w:lang w:eastAsia="zh-CN"/>
        </w:rPr>
      </w:pPr>
      <w:r>
        <w:rPr>
          <w:lang w:eastAsia="zh-CN"/>
        </w:rPr>
        <w:t>d)</w:t>
      </w:r>
      <w:r>
        <w:rPr>
          <w:lang w:eastAsia="zh-CN"/>
        </w:rPr>
        <w:tab/>
      </w:r>
      <w:proofErr w:type="gramStart"/>
      <w:r>
        <w:rPr>
          <w:lang w:eastAsia="zh-CN"/>
        </w:rPr>
        <w:t>a</w:t>
      </w:r>
      <w:proofErr w:type="gramEnd"/>
      <w:r>
        <w:rPr>
          <w:lang w:eastAsia="zh-CN"/>
        </w:rPr>
        <w:t xml:space="preserve"> request for data collection that NWDAF service consumer cannot provide by itself.</w:t>
      </w:r>
    </w:p>
    <w:p w:rsidR="005B3E20" w:rsidRDefault="00F1278B">
      <w:pPr>
        <w:pStyle w:val="EditorsNote"/>
        <w:rPr>
          <w:lang w:eastAsia="zh-CN"/>
        </w:rPr>
      </w:pPr>
      <w:r>
        <w:rPr>
          <w:lang w:eastAsia="zh-CN"/>
        </w:rPr>
        <w:t>Editor's note:</w:t>
      </w:r>
      <w:r>
        <w:rPr>
          <w:lang w:eastAsia="zh-CN"/>
        </w:rPr>
        <w:tab/>
        <w:t>The discovery of the a</w:t>
      </w:r>
      <w:r>
        <w:rPr>
          <w:lang w:eastAsia="zh-CN"/>
        </w:rPr>
        <w:t>ppropriated NWDAF providing the data collection service and the type of data exposed by the NWDAF shall be aligned with the extensions of the NWDAF discovery description.</w:t>
      </w:r>
    </w:p>
    <w:p w:rsidR="005B3E20" w:rsidRDefault="00F1278B">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w:t>
      </w:r>
      <w:r>
        <w:rPr>
          <w:lang w:eastAsia="zh-CN"/>
        </w:rPr>
        <w:t xml:space="preserve"> to request a required data.</w:t>
      </w:r>
    </w:p>
    <w:p w:rsidR="005B3E20" w:rsidRDefault="00F1278B">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w:t>
      </w:r>
      <w:r>
        <w:rPr>
          <w:lang w:eastAsia="zh-CN"/>
        </w:rPr>
        <w:t>ed bulked data, analytics stage; Event Filter Information with Target of Analytics Information, Analytics filter information), Formatting and Processing possibly including Consumer Triggered Notification, interval of data sample selection; periodicity of b</w:t>
      </w:r>
      <w:r>
        <w:rPr>
          <w:lang w:eastAsia="zh-CN"/>
        </w:rPr>
        <w:t>ulked data generation, periodicity of event collection, data collection mode, minimum or maximum number of samples to be included in the bulked data, fetch flag, bulked data deadline, processing rules; and a Notification Target Address (+ Notification Corr</w:t>
      </w:r>
      <w:r>
        <w:rPr>
          <w:lang w:eastAsia="zh-CN"/>
        </w:rPr>
        <w:t>elation ID) as defined in clause 6.2.6.1.</w:t>
      </w:r>
    </w:p>
    <w:p w:rsidR="005B3E20" w:rsidRDefault="00F1278B">
      <w:pPr>
        <w:pStyle w:val="B1"/>
        <w:rPr>
          <w:lang w:eastAsia="zh-CN"/>
        </w:rPr>
      </w:pPr>
      <w:r>
        <w:rPr>
          <w:lang w:eastAsia="zh-CN"/>
        </w:rPr>
        <w:tab/>
        <w:t xml:space="preserve">When the required data is a list of Events, the input parameter of the service request include: </w:t>
      </w:r>
      <w:proofErr w:type="spellStart"/>
      <w:r>
        <w:rPr>
          <w:lang w:eastAsia="zh-CN"/>
        </w:rPr>
        <w:t>Service_Operation</w:t>
      </w:r>
      <w:proofErr w:type="spellEnd"/>
      <w:r>
        <w:rPr>
          <w:lang w:eastAsia="zh-CN"/>
        </w:rPr>
        <w:t xml:space="preserve"> is the service operation to be used by NWDAF to request data (e.g.: </w:t>
      </w:r>
      <w:proofErr w:type="spellStart"/>
      <w:r>
        <w:rPr>
          <w:lang w:eastAsia="zh-CN"/>
        </w:rPr>
        <w:t>Namf_EventExposure_Subscribe</w:t>
      </w:r>
      <w:proofErr w:type="spellEnd"/>
      <w:r>
        <w:rPr>
          <w:lang w:eastAsia="zh-CN"/>
        </w:rPr>
        <w:t xml:space="preserve"> or</w:t>
      </w:r>
      <w:r>
        <w:rPr>
          <w:lang w:eastAsia="zh-CN"/>
        </w:rPr>
        <w:t xml:space="preserve"> OAM Subscribe). Data Specification provides Service Operation-specific parameters (e.g. event IDs, UE-ID(s), target of event reporting) used to retrieve the data. Formatting and Processing Instructions are as defined in clause 5A.4.</w:t>
      </w:r>
    </w:p>
    <w:p w:rsidR="005B3E20" w:rsidRDefault="00F1278B">
      <w:pPr>
        <w:pStyle w:val="B1"/>
        <w:rPr>
          <w:lang w:eastAsia="zh-CN"/>
        </w:rPr>
      </w:pPr>
      <w:r>
        <w:rPr>
          <w:lang w:eastAsia="zh-CN"/>
        </w:rPr>
        <w:tab/>
        <w:t xml:space="preserve">The NWDAF service </w:t>
      </w:r>
      <w:r>
        <w:rPr>
          <w:lang w:eastAsia="zh-CN"/>
        </w:rPr>
        <w:t>consumer may include the Data Source, e.g. NF Instance (or NF Set) ID from which the data needs to be collected. The NWDAF service consumer may include ADRF information indicating whether the data are to be stored in an ADRF, and optionally an ADRF ID.</w:t>
      </w:r>
    </w:p>
    <w:p w:rsidR="005B3E20" w:rsidRDefault="00F1278B">
      <w:pPr>
        <w:pStyle w:val="EditorsNote"/>
        <w:rPr>
          <w:lang w:eastAsia="zh-CN"/>
        </w:rPr>
      </w:pPr>
      <w:r>
        <w:rPr>
          <w:lang w:eastAsia="zh-CN"/>
        </w:rPr>
        <w:t>Edi</w:t>
      </w:r>
      <w:r>
        <w:rPr>
          <w:lang w:eastAsia="zh-CN"/>
        </w:rPr>
        <w:t>tor's note:</w:t>
      </w:r>
      <w:r>
        <w:rPr>
          <w:lang w:eastAsia="zh-CN"/>
        </w:rPr>
        <w:tab/>
        <w:t xml:space="preserve">The description of the input parameters of </w:t>
      </w:r>
      <w:proofErr w:type="spellStart"/>
      <w:r>
        <w:rPr>
          <w:lang w:eastAsia="zh-CN"/>
        </w:rPr>
        <w:t>Nnwdaf_DataManagement_Subscribe</w:t>
      </w:r>
      <w:proofErr w:type="spellEnd"/>
      <w:r>
        <w:rPr>
          <w:lang w:eastAsia="zh-CN"/>
        </w:rPr>
        <w:t xml:space="preserve"> services when the required data is a list of events has to be aligned with description in clause 5A.4.</w:t>
      </w:r>
    </w:p>
    <w:p w:rsidR="005B3E20" w:rsidRDefault="00F1278B">
      <w:pPr>
        <w:pStyle w:val="EditorsNote"/>
        <w:rPr>
          <w:lang w:eastAsia="zh-CN"/>
        </w:rPr>
      </w:pPr>
      <w:r>
        <w:rPr>
          <w:lang w:eastAsia="zh-CN"/>
        </w:rPr>
        <w:t>Editor's note:</w:t>
      </w:r>
      <w:r>
        <w:rPr>
          <w:lang w:eastAsia="zh-CN"/>
        </w:rPr>
        <w:tab/>
        <w:t>Merge of the two sets of parameters above is FFS.</w:t>
      </w:r>
    </w:p>
    <w:p w:rsidR="005B3E20" w:rsidRDefault="00F1278B">
      <w:pPr>
        <w:pStyle w:val="B1"/>
        <w:rPr>
          <w:lang w:eastAsia="zh-CN"/>
        </w:rPr>
      </w:pPr>
      <w:r>
        <w:rPr>
          <w:lang w:eastAsia="zh-CN"/>
        </w:rPr>
        <w:t>2</w:t>
      </w:r>
      <w:r>
        <w:rPr>
          <w:lang w:eastAsia="zh-CN"/>
        </w:rPr>
        <w:t>b.</w:t>
      </w:r>
      <w:r>
        <w:rPr>
          <w:lang w:eastAsia="zh-CN"/>
        </w:rPr>
        <w:tab/>
      </w:r>
      <w:proofErr w:type="gramStart"/>
      <w:r>
        <w:rPr>
          <w:lang w:eastAsia="zh-CN"/>
        </w:rPr>
        <w:t>Based</w:t>
      </w:r>
      <w:proofErr w:type="gramEnd"/>
      <w:r>
        <w:rPr>
          <w:lang w:eastAsia="zh-CN"/>
        </w:rPr>
        <w:t xml:space="preserve"> on the received request, NWDAF creates a new bulked data for the requesting consumer.</w:t>
      </w:r>
    </w:p>
    <w:p w:rsidR="005B3E20" w:rsidRDefault="00F1278B">
      <w:pPr>
        <w:pStyle w:val="B1"/>
        <w:rPr>
          <w:lang w:eastAsia="zh-CN"/>
        </w:rPr>
      </w:pPr>
      <w:r>
        <w:rPr>
          <w:lang w:eastAsia="zh-CN"/>
        </w:rPr>
        <w:tab/>
        <w:t xml:space="preserve">If the NWDAF receives a request without the fetch flag activated, NWDAF immediately sends </w:t>
      </w:r>
      <w:proofErr w:type="spellStart"/>
      <w:r>
        <w:rPr>
          <w:lang w:eastAsia="zh-CN"/>
        </w:rPr>
        <w:t>Nnwdaf_DataManagement_Subscription</w:t>
      </w:r>
      <w:proofErr w:type="spellEnd"/>
      <w:r>
        <w:rPr>
          <w:lang w:eastAsia="zh-CN"/>
        </w:rPr>
        <w:t xml:space="preserve"> service response with a confirmatio</w:t>
      </w:r>
      <w:r>
        <w:rPr>
          <w:lang w:eastAsia="zh-CN"/>
        </w:rPr>
        <w:t>n of successful request and the subscription correlation ID identifying the requested data.</w:t>
      </w:r>
    </w:p>
    <w:p w:rsidR="005B3E20" w:rsidRDefault="00F1278B">
      <w:pPr>
        <w:pStyle w:val="B1"/>
        <w:rPr>
          <w:lang w:eastAsia="zh-CN"/>
        </w:rPr>
      </w:pPr>
      <w:r>
        <w:rPr>
          <w:lang w:eastAsia="zh-CN"/>
        </w:rPr>
        <w:tab/>
        <w:t xml:space="preserve">If the NWDAF receives a request with the fetch flag activated, NWDAF executes step 3 (a, b, c) and 4 before sending the </w:t>
      </w:r>
      <w:proofErr w:type="spellStart"/>
      <w:r>
        <w:rPr>
          <w:lang w:eastAsia="zh-CN"/>
        </w:rPr>
        <w:t>Nnwdaf_DataManagement_Subscription</w:t>
      </w:r>
      <w:proofErr w:type="spellEnd"/>
      <w:r>
        <w:rPr>
          <w:lang w:eastAsia="zh-CN"/>
        </w:rPr>
        <w:t xml:space="preserve"> service </w:t>
      </w:r>
      <w:r>
        <w:rPr>
          <w:lang w:eastAsia="zh-CN"/>
        </w:rPr>
        <w:t>response.</w:t>
      </w:r>
    </w:p>
    <w:p w:rsidR="005B3E20" w:rsidRDefault="00F1278B">
      <w:pPr>
        <w:pStyle w:val="NO"/>
        <w:rPr>
          <w:lang w:eastAsia="zh-CN"/>
        </w:rPr>
      </w:pPr>
      <w:r>
        <w:rPr>
          <w:lang w:eastAsia="zh-CN"/>
        </w:rPr>
        <w:t>NOTE 1:</w:t>
      </w:r>
      <w:r>
        <w:rPr>
          <w:lang w:eastAsia="zh-CN"/>
        </w:rPr>
        <w:tab/>
        <w:t>Subscription Correlation ID allows the NWDAF service consumer to request to NWDAF any changes in the generation of a requested data.</w:t>
      </w:r>
    </w:p>
    <w:p w:rsidR="005B3E20" w:rsidRDefault="00F1278B">
      <w:pPr>
        <w:pStyle w:val="B1"/>
        <w:rPr>
          <w:lang w:eastAsia="zh-CN"/>
        </w:rPr>
      </w:pPr>
      <w:r>
        <w:rPr>
          <w:lang w:eastAsia="zh-CN"/>
        </w:rPr>
        <w:t>3.</w:t>
      </w:r>
      <w:r>
        <w:rPr>
          <w:lang w:eastAsia="zh-CN"/>
        </w:rPr>
        <w:tab/>
        <w:t>NWDAF determines whether the request data is available at such NWDAF.</w:t>
      </w:r>
    </w:p>
    <w:p w:rsidR="005B3E20" w:rsidRDefault="00F1278B">
      <w:pPr>
        <w:pStyle w:val="B1"/>
        <w:rPr>
          <w:lang w:eastAsia="zh-CN"/>
        </w:rPr>
      </w:pPr>
      <w:r>
        <w:rPr>
          <w:lang w:eastAsia="zh-CN"/>
        </w:rPr>
        <w:t>4a.</w:t>
      </w:r>
      <w:r>
        <w:rPr>
          <w:lang w:eastAsia="zh-CN"/>
        </w:rPr>
        <w:tab/>
        <w:t>(Optional) If NWDAF receives</w:t>
      </w:r>
      <w:r>
        <w:rPr>
          <w:lang w:eastAsia="zh-CN"/>
        </w:rPr>
        <w:t xml:space="preserve"> a request for data that is not available or not reachable by such NWDAF (e.g. out of serving area), NWDAF determines the sources for the data that is not available.</w:t>
      </w:r>
    </w:p>
    <w:p w:rsidR="005B3E20" w:rsidRDefault="00F1278B">
      <w:pPr>
        <w:pStyle w:val="B1"/>
        <w:rPr>
          <w:lang w:eastAsia="zh-CN"/>
        </w:rPr>
      </w:pPr>
      <w:r>
        <w:rPr>
          <w:lang w:eastAsia="zh-CN"/>
        </w:rPr>
        <w:t>4b.</w:t>
      </w:r>
      <w:r>
        <w:rPr>
          <w:lang w:eastAsia="zh-CN"/>
        </w:rPr>
        <w:tab/>
        <w:t>(Optional) NWDAF may trigger further data collection using any of the available mechan</w:t>
      </w:r>
      <w:r>
        <w:rPr>
          <w:lang w:eastAsia="zh-CN"/>
        </w:rPr>
        <w:t>isms in clause 6.2.2 and clause 6.2.6 (e.g. recursively using data collection services from other needed NWDAFs, DCCFs, ADRFs</w:t>
      </w:r>
      <w:ins w:id="4" w:author="CMCC" w:date="2021-03-29T17:55:00Z">
        <w:r>
          <w:rPr>
            <w:rFonts w:hint="eastAsia"/>
            <w:lang w:val="en-US" w:eastAsia="zh-CN"/>
          </w:rPr>
          <w:t xml:space="preserve"> o</w:t>
        </w:r>
      </w:ins>
      <w:ins w:id="5" w:author="CMCC" w:date="2021-03-29T18:02:00Z">
        <w:r>
          <w:rPr>
            <w:rFonts w:hint="eastAsia"/>
            <w:lang w:val="en-US" w:eastAsia="zh-CN"/>
          </w:rPr>
          <w:t xml:space="preserve">r </w:t>
        </w:r>
      </w:ins>
      <w:proofErr w:type="spellStart"/>
      <w:ins w:id="6" w:author="CMCC" w:date="2021-04-06T18:15:00Z">
        <w:r>
          <w:rPr>
            <w:rFonts w:hint="eastAsia"/>
            <w:lang w:val="en-US" w:eastAsia="zh-CN"/>
          </w:rPr>
          <w:lastRenderedPageBreak/>
          <w:t>i</w:t>
        </w:r>
        <w:r>
          <w:rPr>
            <w:lang w:eastAsia="zh-CN"/>
          </w:rPr>
          <w:t>f</w:t>
        </w:r>
        <w:proofErr w:type="spellEnd"/>
        <w:r>
          <w:rPr>
            <w:lang w:eastAsia="zh-CN"/>
          </w:rPr>
          <w:t xml:space="preserve"> the data subscribed in step </w:t>
        </w:r>
        <w:r>
          <w:rPr>
            <w:rFonts w:hint="eastAsia"/>
            <w:lang w:val="en-US" w:eastAsia="zh-CN"/>
          </w:rPr>
          <w:t>2a</w:t>
        </w:r>
        <w:r>
          <w:rPr>
            <w:lang w:eastAsia="zh-CN"/>
          </w:rPr>
          <w:t xml:space="preserve"> partially matches data that are already being collected by the </w:t>
        </w:r>
        <w:r>
          <w:rPr>
            <w:rFonts w:hint="eastAsia"/>
            <w:lang w:val="en-US" w:eastAsia="zh-CN"/>
          </w:rPr>
          <w:t xml:space="preserve">NWDAF </w:t>
        </w:r>
        <w:r>
          <w:rPr>
            <w:lang w:eastAsia="zh-CN"/>
          </w:rPr>
          <w:t>from a Data Source</w:t>
        </w:r>
        <w:r>
          <w:rPr>
            <w:rFonts w:hint="eastAsia"/>
            <w:lang w:val="en-US" w:eastAsia="zh-CN"/>
          </w:rPr>
          <w:t xml:space="preserve">, </w:t>
        </w:r>
      </w:ins>
      <w:ins w:id="7" w:author="CMCC" w:date="2021-04-06T17:51:00Z">
        <w:r>
          <w:rPr>
            <w:rFonts w:hint="eastAsia"/>
            <w:lang w:val="en-US" w:eastAsia="zh-CN"/>
          </w:rPr>
          <w:t>NWDA</w:t>
        </w:r>
        <w:r>
          <w:rPr>
            <w:rFonts w:hint="eastAsia"/>
            <w:lang w:val="en-US" w:eastAsia="zh-CN"/>
          </w:rPr>
          <w:t xml:space="preserve">F </w:t>
        </w:r>
      </w:ins>
      <w:ins w:id="8" w:author="CMCC" w:date="2021-03-29T18:02:00Z">
        <w:r>
          <w:rPr>
            <w:rFonts w:hint="eastAsia"/>
            <w:lang w:val="en-US" w:eastAsia="zh-CN"/>
          </w:rPr>
          <w:t>send</w:t>
        </w:r>
      </w:ins>
      <w:ins w:id="9" w:author="CMCC" w:date="2021-04-06T17:51:00Z">
        <w:r>
          <w:rPr>
            <w:rFonts w:hint="eastAsia"/>
            <w:lang w:val="en-US" w:eastAsia="zh-CN"/>
          </w:rPr>
          <w:t>s</w:t>
        </w:r>
      </w:ins>
      <w:ins w:id="10" w:author="CMCC" w:date="2021-03-29T18:02:00Z">
        <w:r>
          <w:rPr>
            <w:rFonts w:hint="eastAsia"/>
            <w:lang w:val="en-US" w:eastAsia="zh-CN"/>
          </w:rPr>
          <w:t xml:space="preserve"> a message to the data </w:t>
        </w:r>
      </w:ins>
      <w:ins w:id="11" w:author="CMCC" w:date="2021-04-06T18:13:00Z">
        <w:r>
          <w:rPr>
            <w:rFonts w:hint="eastAsia"/>
            <w:lang w:val="en-US" w:eastAsia="zh-CN"/>
          </w:rPr>
          <w:t>source</w:t>
        </w:r>
      </w:ins>
      <w:ins w:id="12" w:author="CMCC" w:date="2021-03-29T18:03:00Z">
        <w:r>
          <w:rPr>
            <w:rFonts w:hint="eastAsia"/>
            <w:lang w:val="en-US" w:eastAsia="zh-CN"/>
          </w:rPr>
          <w:t>, and</w:t>
        </w:r>
      </w:ins>
      <w:ins w:id="13" w:author="CMCC" w:date="2021-03-29T18:04:00Z">
        <w:r>
          <w:rPr>
            <w:rFonts w:hint="eastAsia"/>
            <w:lang w:val="en-US" w:eastAsia="zh-CN"/>
          </w:rPr>
          <w:t xml:space="preserve"> </w:t>
        </w:r>
      </w:ins>
      <w:ins w:id="14" w:author="CMCC" w:date="2021-03-29T18:02:00Z">
        <w:r>
          <w:rPr>
            <w:rFonts w:hint="eastAsia"/>
            <w:lang w:val="en-US" w:eastAsia="zh-CN"/>
          </w:rPr>
          <w:t>after receiving a successful response</w:t>
        </w:r>
      </w:ins>
      <w:ins w:id="15" w:author="CMCC" w:date="2021-03-29T18:04:00Z">
        <w:r>
          <w:rPr>
            <w:rFonts w:hint="eastAsia"/>
            <w:lang w:val="en-US" w:eastAsia="zh-CN"/>
          </w:rPr>
          <w:t xml:space="preserve"> to modify the subscription data</w:t>
        </w:r>
      </w:ins>
      <w:ins w:id="16" w:author="CMCC" w:date="2021-04-06T18:16:00Z">
        <w:r>
          <w:rPr>
            <w:rFonts w:hint="eastAsia"/>
            <w:lang w:val="en-US" w:eastAsia="zh-CN"/>
          </w:rPr>
          <w:t>,</w:t>
        </w:r>
        <w:r>
          <w:rPr>
            <w:lang w:eastAsia="zh-CN"/>
          </w:rPr>
          <w:t xml:space="preserve"> a modification of this subscription to the Data Source would satisfy both the existing data subscriptions as well as the newly requested data</w:t>
        </w:r>
      </w:ins>
      <w:ins w:id="17" w:author="CMCC" w:date="2021-03-29T18:04:00Z">
        <w:r>
          <w:rPr>
            <w:rFonts w:hint="eastAsia"/>
            <w:lang w:val="en-US" w:eastAsia="zh-CN"/>
          </w:rPr>
          <w:t xml:space="preserve"> </w:t>
        </w:r>
      </w:ins>
      <w:r>
        <w:rPr>
          <w:lang w:eastAsia="zh-CN"/>
        </w:rPr>
        <w:t>).</w:t>
      </w:r>
    </w:p>
    <w:p w:rsidR="005B3E20" w:rsidRDefault="00F1278B">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p>
    <w:p w:rsidR="005B3E20" w:rsidRDefault="00F1278B">
      <w:pPr>
        <w:pStyle w:val="B1"/>
        <w:rPr>
          <w:lang w:eastAsia="zh-CN"/>
        </w:rPr>
      </w:pPr>
      <w:r>
        <w:rPr>
          <w:lang w:eastAsia="zh-CN"/>
        </w:rPr>
        <w:t>6a.</w:t>
      </w:r>
      <w:r>
        <w:rPr>
          <w:lang w:eastAsia="zh-CN"/>
        </w:rPr>
        <w:tab/>
        <w:t>If the fetch flag is set to true in step 2a, NWDAF</w:t>
      </w:r>
      <w:r>
        <w:rPr>
          <w:lang w:eastAsia="zh-CN"/>
        </w:rPr>
        <w:t xml:space="preserve"> waits until the requested data is ready and sends a </w:t>
      </w:r>
      <w:proofErr w:type="spellStart"/>
      <w:r>
        <w:rPr>
          <w:lang w:eastAsia="zh-CN"/>
        </w:rPr>
        <w:t>Nnwdaf_DataManagement_Notify</w:t>
      </w:r>
      <w:proofErr w:type="spellEnd"/>
      <w:r>
        <w:rPr>
          <w:lang w:eastAsia="zh-CN"/>
        </w:rPr>
        <w:t xml:space="preserve"> service message with a confirmation of successful request, the Notification Correlation ID and the target address where the data may be retrieved.</w:t>
      </w:r>
    </w:p>
    <w:p w:rsidR="005B3E20" w:rsidRDefault="00F1278B">
      <w:pPr>
        <w:pStyle w:val="B1"/>
        <w:rPr>
          <w:lang w:eastAsia="zh-CN"/>
        </w:rPr>
      </w:pPr>
      <w:r>
        <w:rPr>
          <w:lang w:eastAsia="zh-CN"/>
        </w:rPr>
        <w:tab/>
        <w:t>When the requested data is</w:t>
      </w:r>
      <w:r>
        <w:rPr>
          <w:lang w:eastAsia="zh-CN"/>
        </w:rPr>
        <w:t xml:space="preserve"> bulked data, the requested data is ready when NWDAF generated the bulked data based on the available or collected data samples from the event notifications and the processing rules applicable.</w:t>
      </w:r>
    </w:p>
    <w:p w:rsidR="005B3E20" w:rsidRDefault="00F1278B">
      <w:pPr>
        <w:pStyle w:val="B1"/>
        <w:rPr>
          <w:lang w:eastAsia="zh-CN"/>
        </w:rPr>
      </w:pPr>
      <w:r>
        <w:rPr>
          <w:lang w:eastAsia="zh-CN"/>
        </w:rPr>
        <w:t>6b.</w:t>
      </w:r>
      <w:r>
        <w:rPr>
          <w:lang w:eastAsia="zh-CN"/>
        </w:rPr>
        <w:tab/>
      </w:r>
      <w:proofErr w:type="gramStart"/>
      <w:r>
        <w:rPr>
          <w:lang w:eastAsia="zh-CN"/>
        </w:rPr>
        <w:t>If</w:t>
      </w:r>
      <w:proofErr w:type="gramEnd"/>
      <w:r>
        <w:rPr>
          <w:lang w:eastAsia="zh-CN"/>
        </w:rPr>
        <w:t xml:space="preserve"> the fetch flag is set to false in step 2a, NWDAF uses t</w:t>
      </w:r>
      <w:r>
        <w:rPr>
          <w:lang w:eastAsia="zh-CN"/>
        </w:rPr>
        <w:t xml:space="preserve">he </w:t>
      </w:r>
      <w:proofErr w:type="spellStart"/>
      <w:r>
        <w:rPr>
          <w:lang w:eastAsia="zh-CN"/>
        </w:rPr>
        <w:t>Nnwdaf_DataManagement_Notify</w:t>
      </w:r>
      <w:proofErr w:type="spellEnd"/>
      <w:r>
        <w:rPr>
          <w:lang w:eastAsia="zh-CN"/>
        </w:rPr>
        <w:t xml:space="preserve"> service to send the requested data to the NWDAF service consumer.</w:t>
      </w:r>
    </w:p>
    <w:p w:rsidR="005B3E20" w:rsidRDefault="00F1278B">
      <w:pPr>
        <w:pStyle w:val="B1"/>
        <w:rPr>
          <w:lang w:eastAsia="zh-CN"/>
        </w:rPr>
      </w:pPr>
      <w:r>
        <w:rPr>
          <w:lang w:eastAsia="zh-CN"/>
        </w:rPr>
        <w:tab/>
        <w:t xml:space="preserve">When the requested data is bulked data, NWDAF waits until the bulked data is generated or the bulked data deadline expires and uses </w:t>
      </w:r>
      <w:proofErr w:type="spellStart"/>
      <w:r>
        <w:rPr>
          <w:lang w:eastAsia="zh-CN"/>
        </w:rPr>
        <w:t>Nnwdaf_DataManagement_Not</w:t>
      </w:r>
      <w:r>
        <w:rPr>
          <w:lang w:eastAsia="zh-CN"/>
        </w:rPr>
        <w:t>ify</w:t>
      </w:r>
      <w:proofErr w:type="spellEnd"/>
      <w:r>
        <w:rPr>
          <w:lang w:eastAsia="zh-CN"/>
        </w:rPr>
        <w:t xml:space="preserve"> service with the indication of the outcome. In case of successful bulked data generation, NWDAF to provide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w:t>
      </w:r>
      <w:r>
        <w:rPr>
          <w:lang w:eastAsia="zh-CN"/>
        </w:rPr>
        <w:t xml:space="preserve">l bulked data generation, NWDAF to provide the bulked data via </w:t>
      </w:r>
      <w:proofErr w:type="spellStart"/>
      <w:r>
        <w:rPr>
          <w:lang w:eastAsia="zh-CN"/>
        </w:rPr>
        <w:t>Nnwdaf_DataManagement_Notify</w:t>
      </w:r>
      <w:proofErr w:type="spellEnd"/>
      <w:r>
        <w:rPr>
          <w:lang w:eastAsia="zh-CN"/>
        </w:rPr>
        <w:t xml:space="preserve"> </w:t>
      </w:r>
      <w:proofErr w:type="gramStart"/>
      <w:r>
        <w:rPr>
          <w:lang w:eastAsia="zh-CN"/>
        </w:rPr>
        <w:t>an</w:t>
      </w:r>
      <w:proofErr w:type="gramEnd"/>
      <w:r>
        <w:rPr>
          <w:lang w:eastAsia="zh-CN"/>
        </w:rPr>
        <w:t xml:space="preserve">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w:t>
      </w:r>
      <w:r>
        <w:rPr>
          <w:lang w:eastAsia="zh-CN"/>
        </w:rPr>
        <w:t>peration to deliver the message to the NWDAF service consumer.</w:t>
      </w:r>
    </w:p>
    <w:p w:rsidR="005B3E20" w:rsidRDefault="00F1278B">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w:t>
      </w:r>
      <w:r>
        <w:rPr>
          <w:lang w:eastAsia="zh-CN"/>
        </w:rPr>
        <w:t xml:space="preserve">NWDAF service consumer invokes the </w:t>
      </w:r>
      <w:proofErr w:type="spellStart"/>
      <w:r>
        <w:rPr>
          <w:lang w:eastAsia="zh-CN"/>
        </w:rPr>
        <w:t>Nnwdaf_DataManagement_Fetch</w:t>
      </w:r>
      <w:proofErr w:type="spellEnd"/>
      <w:r>
        <w:rPr>
          <w:lang w:eastAsia="zh-CN"/>
        </w:rPr>
        <w:t xml:space="preserve"> service operation with the input parameters including the Subscription Correlation ID, to identify the data that needs to be fetched and receives a response with the requested data, as defined </w:t>
      </w:r>
      <w:r>
        <w:rPr>
          <w:lang w:eastAsia="zh-CN"/>
        </w:rPr>
        <w:t>in clause 6.2.6.1.</w:t>
      </w:r>
    </w:p>
    <w:p w:rsidR="005B3E20" w:rsidRDefault="00F1278B">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w:t>
      </w:r>
      <w:r>
        <w:rPr>
          <w:lang w:eastAsia="zh-CN"/>
        </w:rPr>
        <w:t>a to other NWDAFs. If the NWDAF service consumer is a DCCF, the requested data can be used to be provided to a DCCF data consumer.</w:t>
      </w:r>
    </w:p>
    <w:p w:rsidR="005B3E20" w:rsidRDefault="00F1278B">
      <w:pPr>
        <w:pStyle w:val="B1"/>
        <w:rPr>
          <w:lang w:eastAsia="zh-CN"/>
        </w:rPr>
      </w:pPr>
      <w:r>
        <w:rPr>
          <w:lang w:eastAsia="zh-CN"/>
        </w:rPr>
        <w:t>9.</w:t>
      </w:r>
      <w:r>
        <w:rPr>
          <w:lang w:eastAsia="zh-CN"/>
        </w:rPr>
        <w:tab/>
        <w:t>When the NWDAF service consumer determines that no more data is required, it unsubscribe to the requested data from NWDAF.</w:t>
      </w:r>
      <w:r>
        <w:rPr>
          <w:lang w:eastAsia="zh-CN"/>
        </w:rPr>
        <w:t xml:space="preserve"> If NWDAF had triggered further data collection in Step 3a and 3b, NWDAF also unsubscribe to all data sources.</w:t>
      </w:r>
    </w:p>
    <w:p w:rsidR="005B3E20" w:rsidRDefault="00F1278B">
      <w:pPr>
        <w:pStyle w:val="NO"/>
        <w:rPr>
          <w:lang w:eastAsia="zh-CN"/>
        </w:rPr>
      </w:pPr>
      <w:r>
        <w:rPr>
          <w:lang w:eastAsia="zh-CN"/>
        </w:rPr>
        <w:t>NOTE 2:</w:t>
      </w:r>
      <w:r>
        <w:rPr>
          <w:lang w:eastAsia="zh-CN"/>
        </w:rPr>
        <w:tab/>
        <w:t>It is also possible that instead of providing the dataset of the generated bulked data in steps 6a, 6b, 7b, the NWDAF provides a referenc</w:t>
      </w:r>
      <w:r>
        <w:rPr>
          <w:lang w:eastAsia="zh-CN"/>
        </w:rPr>
        <w:t>e to where the dataset can be retrieved by the NWDAF service consumer.</w:t>
      </w:r>
    </w:p>
    <w:p w:rsidR="005B3E20" w:rsidRDefault="005B3E20">
      <w:pPr>
        <w:pStyle w:val="ad"/>
        <w:keepLines/>
        <w:overflowPunct w:val="0"/>
        <w:autoSpaceDE w:val="0"/>
        <w:autoSpaceDN w:val="0"/>
        <w:adjustRightInd w:val="0"/>
        <w:ind w:left="1135" w:hanging="851"/>
        <w:rPr>
          <w:rFonts w:eastAsia="Malgun Gothic"/>
          <w:color w:val="000000"/>
          <w:sz w:val="20"/>
          <w:szCs w:val="22"/>
          <w:lang w:val="en-US" w:eastAsia="zh-CN" w:bidi="ar"/>
        </w:rPr>
      </w:pPr>
    </w:p>
    <w:bookmarkEnd w:id="2"/>
    <w:bookmarkEnd w:id="3"/>
    <w:p w:rsidR="005B3E20" w:rsidRDefault="00F127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5B3E20" w:rsidRDefault="005B3E20"/>
    <w:sectPr w:rsidR="005B3E2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78B" w:rsidRDefault="00F1278B">
      <w:pPr>
        <w:spacing w:after="0" w:line="240" w:lineRule="auto"/>
      </w:pPr>
      <w:r>
        <w:separator/>
      </w:r>
    </w:p>
  </w:endnote>
  <w:endnote w:type="continuationSeparator" w:id="0">
    <w:p w:rsidR="00F1278B" w:rsidRDefault="00F12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78B" w:rsidRDefault="00F1278B">
      <w:pPr>
        <w:spacing w:after="0" w:line="240" w:lineRule="auto"/>
      </w:pPr>
      <w:r>
        <w:separator/>
      </w:r>
    </w:p>
  </w:footnote>
  <w:footnote w:type="continuationSeparator" w:id="0">
    <w:p w:rsidR="00F1278B" w:rsidRDefault="00F12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E20" w:rsidRDefault="00F127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E20" w:rsidRDefault="005B3E20">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E20" w:rsidRDefault="00F1278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E20" w:rsidRDefault="005B3E2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E20"/>
    <w:rsid w:val="001A1CEC"/>
    <w:rsid w:val="005B3E20"/>
    <w:rsid w:val="006E6FD4"/>
    <w:rsid w:val="00BA1342"/>
    <w:rsid w:val="00F1278B"/>
    <w:rsid w:val="018C77DD"/>
    <w:rsid w:val="085D71C6"/>
    <w:rsid w:val="173404B0"/>
    <w:rsid w:val="1B7616AB"/>
    <w:rsid w:val="1D5D09BA"/>
    <w:rsid w:val="281D2516"/>
    <w:rsid w:val="2BB50EF1"/>
    <w:rsid w:val="2F875FD7"/>
    <w:rsid w:val="410D111A"/>
    <w:rsid w:val="506E447C"/>
    <w:rsid w:val="5A512955"/>
    <w:rsid w:val="5C12772C"/>
    <w:rsid w:val="603F1A7E"/>
    <w:rsid w:val="73B20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583D8"/>
  <w15:docId w15:val="{7D118BA1-E29F-4BBA-9313-70BDAABB6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nhideWhenUsed/>
    <w:qFormat/>
    <w:rPr>
      <w:sz w:val="24"/>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b">
    <w:name w:val="页眉 字符"/>
    <w:link w:val="aa"/>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20">
    <w:name w:val="标题 2 字符"/>
    <w:basedOn w:val="a0"/>
    <w:link w:val="2"/>
    <w:qFormat/>
    <w:rPr>
      <w:rFonts w:ascii="Arial" w:hAnsi="Arial" w:cs="Arial" w:hint="default"/>
      <w:sz w:val="32"/>
      <w:lang w:eastAsia="en-US"/>
    </w:rPr>
  </w:style>
  <w:style w:type="character" w:customStyle="1" w:styleId="10">
    <w:name w:val="标题 1 字符"/>
    <w:basedOn w:val="a0"/>
    <w:link w:val="1"/>
    <w:qFormat/>
    <w:rPr>
      <w:b/>
      <w:kern w:val="44"/>
      <w:sz w:val="44"/>
      <w:szCs w:val="44"/>
      <w:lang w:eastAsia="en-US"/>
    </w:rPr>
  </w:style>
  <w:style w:type="character" w:customStyle="1" w:styleId="40">
    <w:name w:val="标题 4 字符"/>
    <w:basedOn w:val="a0"/>
    <w:link w:val="4"/>
    <w:qFormat/>
    <w:rPr>
      <w:rFonts w:ascii="Arial" w:eastAsia="Malgun Gothic" w:hAnsi="Arial" w:cs="Arial" w:hint="default"/>
      <w:sz w:val="24"/>
    </w:rPr>
  </w:style>
  <w:style w:type="character" w:customStyle="1" w:styleId="TFChar">
    <w:name w:val="TF Char"/>
    <w:basedOn w:val="a0"/>
    <w:qFormat/>
    <w:rPr>
      <w:rFonts w:ascii="Arial" w:hAnsi="Arial" w:cs="Arial" w:hint="default"/>
      <w:b/>
      <w:color w:val="000000"/>
    </w:rPr>
  </w:style>
  <w:style w:type="character" w:customStyle="1" w:styleId="30">
    <w:name w:val="标题 3 字符"/>
    <w:basedOn w:val="a0"/>
    <w:link w:val="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F3C8F-7ED7-473F-A3D9-77CC3C75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1397</Words>
  <Characters>7963</Characters>
  <Application>Microsoft Office Word</Application>
  <DocSecurity>0</DocSecurity>
  <Lines>66</Lines>
  <Paragraphs>18</Paragraphs>
  <ScaleCrop>false</ScaleCrop>
  <Company>3GPP Support Team</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user3</cp:lastModifiedBy>
  <cp:revision>8</cp:revision>
  <cp:lastPrinted>2411-12-31T00:00:00Z</cp:lastPrinted>
  <dcterms:created xsi:type="dcterms:W3CDTF">2021-02-03T07:10:00Z</dcterms:created>
  <dcterms:modified xsi:type="dcterms:W3CDTF">2021-04-06T13:08:00Z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